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21" w:rsidRPr="001858F0" w:rsidRDefault="001858F0" w:rsidP="0016473B">
      <w:pPr>
        <w:widowControl/>
        <w:shd w:val="clear" w:color="auto" w:fill="FFFFFF"/>
        <w:jc w:val="center"/>
        <w:rPr>
          <w:rFonts w:ascii="Microsoft YaHei UI" w:eastAsia="Microsoft YaHei UI" w:hAnsi="Microsoft YaHei UI" w:cs="宋体" w:hint="eastAsia"/>
          <w:color w:val="333333"/>
          <w:spacing w:val="7"/>
          <w:kern w:val="0"/>
          <w:sz w:val="26"/>
          <w:szCs w:val="26"/>
        </w:rPr>
      </w:pPr>
      <w:r w:rsidRPr="0016473B">
        <w:rPr>
          <w:rFonts w:ascii="方正小标宋简体" w:eastAsia="方正小标宋简体" w:hAnsi="宋体" w:cs="宋体" w:hint="eastAsia"/>
          <w:b/>
          <w:bCs/>
          <w:color w:val="333333"/>
          <w:spacing w:val="7"/>
          <w:kern w:val="0"/>
          <w:sz w:val="36"/>
          <w:szCs w:val="36"/>
        </w:rPr>
        <w:t>《煤矿安全规程》部分条文修订前后对照表</w:t>
      </w:r>
      <w:r w:rsidRPr="0016473B">
        <w:rPr>
          <w:rFonts w:ascii="方正小标宋简体" w:eastAsia="方正小标宋简体" w:hAnsi="Microsoft YaHei UI" w:cs="宋体" w:hint="eastAsia"/>
          <w:color w:val="333333"/>
          <w:spacing w:val="7"/>
          <w:kern w:val="0"/>
          <w:sz w:val="36"/>
          <w:szCs w:val="36"/>
        </w:rPr>
        <w:br/>
      </w:r>
      <w:bookmarkStart w:id="0" w:name="_GoBack"/>
      <w:bookmarkEnd w:id="0"/>
    </w:p>
    <w:tbl>
      <w:tblPr>
        <w:tblW w:w="10491" w:type="dxa"/>
        <w:tblInd w:w="-1001" w:type="dxa"/>
        <w:shd w:val="clear" w:color="auto" w:fill="FFFFFF"/>
        <w:tblCellMar>
          <w:left w:w="0" w:type="dxa"/>
          <w:right w:w="0" w:type="dxa"/>
        </w:tblCellMar>
        <w:tblLook w:val="04A0" w:firstRow="1" w:lastRow="0" w:firstColumn="1" w:lastColumn="0" w:noHBand="0" w:noVBand="1"/>
      </w:tblPr>
      <w:tblGrid>
        <w:gridCol w:w="5246"/>
        <w:gridCol w:w="5245"/>
      </w:tblGrid>
      <w:tr w:rsidR="001858F0" w:rsidRPr="001858F0" w:rsidTr="00D04021">
        <w:trPr>
          <w:trHeight w:val="420"/>
        </w:trPr>
        <w:tc>
          <w:tcPr>
            <w:tcW w:w="524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58F0" w:rsidRPr="001858F0" w:rsidRDefault="001858F0" w:rsidP="001858F0">
            <w:pPr>
              <w:widowControl/>
              <w:wordWrap w:val="0"/>
              <w:jc w:val="center"/>
              <w:rPr>
                <w:rFonts w:ascii="Microsoft YaHei UI" w:eastAsia="Microsoft YaHei UI" w:hAnsi="Microsoft YaHei UI" w:cs="宋体"/>
                <w:color w:val="333333"/>
                <w:spacing w:val="7"/>
                <w:kern w:val="0"/>
                <w:sz w:val="26"/>
                <w:szCs w:val="26"/>
              </w:rPr>
            </w:pPr>
            <w:r w:rsidRPr="001858F0">
              <w:rPr>
                <w:rFonts w:ascii="黑体" w:eastAsia="黑体" w:hAnsi="黑体" w:cs="宋体" w:hint="eastAsia"/>
                <w:color w:val="333333"/>
                <w:spacing w:val="7"/>
                <w:kern w:val="0"/>
                <w:szCs w:val="21"/>
              </w:rPr>
              <w:t>2016版条文</w:t>
            </w:r>
          </w:p>
        </w:tc>
        <w:tc>
          <w:tcPr>
            <w:tcW w:w="5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58F0" w:rsidRPr="001858F0" w:rsidRDefault="001858F0" w:rsidP="001858F0">
            <w:pPr>
              <w:widowControl/>
              <w:wordWrap w:val="0"/>
              <w:jc w:val="center"/>
              <w:rPr>
                <w:rFonts w:ascii="Microsoft YaHei UI" w:eastAsia="Microsoft YaHei UI" w:hAnsi="Microsoft YaHei UI" w:cs="宋体"/>
                <w:color w:val="333333"/>
                <w:spacing w:val="7"/>
                <w:kern w:val="0"/>
                <w:sz w:val="26"/>
                <w:szCs w:val="26"/>
              </w:rPr>
            </w:pPr>
            <w:r w:rsidRPr="001858F0">
              <w:rPr>
                <w:rFonts w:ascii="黑体" w:eastAsia="黑体" w:hAnsi="黑体" w:cs="宋体" w:hint="eastAsia"/>
                <w:color w:val="333333"/>
                <w:spacing w:val="7"/>
                <w:kern w:val="0"/>
                <w:szCs w:val="21"/>
              </w:rPr>
              <w:t>2022版条文</w:t>
            </w:r>
          </w:p>
        </w:tc>
      </w:tr>
      <w:tr w:rsidR="001858F0" w:rsidRPr="001858F0" w:rsidTr="00D04021">
        <w:trPr>
          <w:trHeight w:val="5310"/>
        </w:trPr>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333333"/>
                <w:spacing w:val="7"/>
                <w:kern w:val="0"/>
                <w:szCs w:val="21"/>
              </w:rPr>
              <w:t>第四条：</w:t>
            </w:r>
            <w:r w:rsidRPr="001858F0">
              <w:rPr>
                <w:rFonts w:ascii="宋体" w:eastAsia="宋体" w:hAnsi="宋体" w:cs="宋体" w:hint="eastAsia"/>
                <w:color w:val="333333"/>
                <w:spacing w:val="7"/>
                <w:kern w:val="0"/>
                <w:szCs w:val="21"/>
              </w:rPr>
              <w:t>从事煤炭生产与煤矿建设的企业(以下统称煤矿企业)必须遵守国家有关安全生产的法律、法规、规章、规程、标准和技术规范。</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煤矿企业必须加强安全生产管理，建立健全各级负责人、各部门、各岗位安全生产与职业病危害防治责任制。</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煤矿企业必须建立健全安全生产与职业病危害防治目标管理、投入、奖惩、技术措施审批、培训、办公会议制度，安全检查制度，事故隐患排查、治理、报告制度，事故报告与责任追究制度等。</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煤矿企业必须建立各种设备、设施检查维修制度，定期进行检查维修， 并做好记录。</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煤矿必须制定本单位的作业规程和操作规程</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第四条：</w:t>
            </w:r>
            <w:r w:rsidRPr="001858F0">
              <w:rPr>
                <w:rFonts w:ascii="宋体" w:eastAsia="宋体" w:hAnsi="宋体" w:cs="宋体" w:hint="eastAsia"/>
                <w:color w:val="000000"/>
                <w:spacing w:val="7"/>
                <w:kern w:val="0"/>
                <w:szCs w:val="21"/>
              </w:rPr>
              <w:t>从事煤炭生产与煤矿建设的企业（以下统称煤矿企业）必须遵守国家有关安全生产的法律、法规、规章、规程、标准和技术规范。</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煤矿企业必须加强安全生产管理，建立健全各级负责人、各部门、各岗位安全生产与职业病危害防治责任制。</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煤矿企业必须建立健全安全生产与职业病危害防治目标管理、投入、奖惩、技术措施审批、培训、办公会议制度，安全检查制度，</w:t>
            </w:r>
            <w:r w:rsidRPr="001858F0">
              <w:rPr>
                <w:rFonts w:ascii="宋体" w:eastAsia="宋体" w:hAnsi="宋体" w:cs="宋体" w:hint="eastAsia"/>
                <w:color w:val="FF0000"/>
                <w:spacing w:val="7"/>
                <w:kern w:val="0"/>
                <w:szCs w:val="21"/>
              </w:rPr>
              <w:t>安全风险分级管控工作制度，</w:t>
            </w:r>
            <w:r w:rsidRPr="001858F0">
              <w:rPr>
                <w:rFonts w:ascii="宋体" w:eastAsia="宋体" w:hAnsi="宋体" w:cs="宋体" w:hint="eastAsia"/>
                <w:color w:val="000000"/>
                <w:spacing w:val="7"/>
                <w:kern w:val="0"/>
                <w:szCs w:val="21"/>
              </w:rPr>
              <w:t>事故隐患排查、治理、报告制度，事故报告与责任追究制度等。</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煤矿企业必须制定重要设备材料的查验制度，做好检查验收和记录，防爆、阻燃抗静电、保护等安全性能不合格的不得入井使用。</w:t>
            </w:r>
            <w:r w:rsidRPr="001858F0">
              <w:rPr>
                <w:rFonts w:ascii="宋体" w:eastAsia="宋体" w:hAnsi="宋体" w:cs="宋体" w:hint="eastAsia"/>
                <w:color w:val="000000"/>
                <w:spacing w:val="7"/>
                <w:kern w:val="0"/>
                <w:szCs w:val="21"/>
              </w:rPr>
              <w:t> </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煤矿企业必须建立各种设备、设施检查维修制度，定期进行检查维修，并做好记录。</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煤矿必须制定本单位的作业规程和操作规程</w:t>
            </w:r>
          </w:p>
        </w:tc>
      </w:tr>
      <w:tr w:rsidR="001858F0" w:rsidRPr="001858F0" w:rsidTr="00D04021">
        <w:trPr>
          <w:trHeight w:val="3390"/>
        </w:trPr>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333333"/>
                <w:spacing w:val="7"/>
                <w:kern w:val="0"/>
                <w:szCs w:val="21"/>
              </w:rPr>
              <w:t>第十条：</w:t>
            </w:r>
            <w:r w:rsidRPr="001858F0">
              <w:rPr>
                <w:rFonts w:ascii="宋体" w:eastAsia="宋体" w:hAnsi="宋体" w:cs="宋体" w:hint="eastAsia"/>
                <w:color w:val="333333"/>
                <w:spacing w:val="7"/>
                <w:kern w:val="0"/>
                <w:szCs w:val="21"/>
              </w:rPr>
              <w:t>煤矿使用的纳入安全标志管理的产品，必须取得煤矿矿用产品安全标志。未取得煤矿矿用产品安全标志的，不得使用。</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试验涉及安全生产的新技术、新工艺必须经过论证并制定安全措施；新设备、新材料必须经过安全性能检验，取得产品工业性试验安全标志。</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严禁使用国家明令禁止使用</w:t>
            </w:r>
            <w:r w:rsidRPr="001858F0">
              <w:rPr>
                <w:rFonts w:ascii="宋体" w:eastAsia="宋体" w:hAnsi="宋体" w:cs="宋体" w:hint="eastAsia"/>
                <w:strike/>
                <w:color w:val="4472C4"/>
                <w:spacing w:val="7"/>
                <w:kern w:val="0"/>
                <w:szCs w:val="21"/>
              </w:rPr>
              <w:t>或</w:t>
            </w:r>
            <w:r w:rsidRPr="001858F0">
              <w:rPr>
                <w:rFonts w:ascii="宋体" w:eastAsia="宋体" w:hAnsi="宋体" w:cs="宋体" w:hint="eastAsia"/>
                <w:color w:val="333333"/>
                <w:spacing w:val="7"/>
                <w:kern w:val="0"/>
                <w:szCs w:val="21"/>
              </w:rPr>
              <w:t>淘汰的危及生产安全和可能产生职业病危害的技术、工艺、材料和设备。</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第十条：</w:t>
            </w:r>
            <w:r w:rsidRPr="001858F0">
              <w:rPr>
                <w:rFonts w:ascii="宋体" w:eastAsia="宋体" w:hAnsi="宋体" w:cs="宋体" w:hint="eastAsia"/>
                <w:color w:val="000000"/>
                <w:spacing w:val="7"/>
                <w:kern w:val="0"/>
                <w:szCs w:val="21"/>
              </w:rPr>
              <w:t>煤矿使用的纳入安全标志管理的产品，必须取得煤矿矿用产品安全标志。未取得煤矿矿用产品安全标志的，不得使用。</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试验涉及安全生产的新技术、新工艺必须经过论证并制定安全措施；新设备、新材料必须经过安全性能检验，取得产品工业性试验安全标志。</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积极推广自动化、智能化开采，减少井下作业人数。</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严禁使用国家明令禁止使用</w:t>
            </w:r>
            <w:r w:rsidRPr="001858F0">
              <w:rPr>
                <w:rFonts w:ascii="宋体" w:eastAsia="宋体" w:hAnsi="宋体" w:cs="宋体" w:hint="eastAsia"/>
                <w:color w:val="FF0000"/>
                <w:spacing w:val="7"/>
                <w:kern w:val="0"/>
                <w:szCs w:val="21"/>
              </w:rPr>
              <w:t>或者</w:t>
            </w:r>
            <w:r w:rsidRPr="001858F0">
              <w:rPr>
                <w:rFonts w:ascii="宋体" w:eastAsia="宋体" w:hAnsi="宋体" w:cs="宋体" w:hint="eastAsia"/>
                <w:color w:val="000000"/>
                <w:spacing w:val="7"/>
                <w:kern w:val="0"/>
                <w:szCs w:val="21"/>
              </w:rPr>
              <w:t>淘汰的危及生产安全和可能产生职业病危害的技术、工艺、材料和设备</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第九十五条：</w:t>
            </w:r>
            <w:r w:rsidRPr="001858F0">
              <w:rPr>
                <w:rFonts w:ascii="宋体" w:eastAsia="宋体" w:hAnsi="宋体" w:cs="宋体" w:hint="eastAsia"/>
                <w:color w:val="333333"/>
                <w:spacing w:val="7"/>
                <w:kern w:val="0"/>
                <w:szCs w:val="21"/>
              </w:rPr>
              <w:t>采(盘)区开采前必须按照生产布局和资源回收合理的要求编制采(盘)区设计，并严格按照采(盘)区设计组织施工，情况发生变化时及时修改设计。</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一个采(盘)区内同一煤层的一翼最多只能布置1个采煤工作面和2个煤(半煤岩)巷掘进工作面同时作业。一个采(盘)区内同一煤层双翼开采或者多煤层开采的，该采(盘)区最多只能布置2个采煤工作面和4个煤(半煤岩)巷掘进工作面同时作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采掘过程中严禁任意扩大和缩小设计确定的煤柱。采空区内不得遗留未经设计确定的煤柱。</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lastRenderedPageBreak/>
              <w:t>严禁任意变更设计确定的工业场地、矿界、防水和井巷等的安全煤柱。</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严禁</w:t>
            </w:r>
            <w:r w:rsidRPr="001858F0">
              <w:rPr>
                <w:rFonts w:ascii="宋体" w:eastAsia="宋体" w:hAnsi="宋体" w:cs="宋体" w:hint="eastAsia"/>
                <w:strike/>
                <w:color w:val="4472C4"/>
                <w:spacing w:val="7"/>
                <w:kern w:val="0"/>
                <w:szCs w:val="21"/>
              </w:rPr>
              <w:t>在</w:t>
            </w:r>
            <w:r w:rsidRPr="001858F0">
              <w:rPr>
                <w:rFonts w:ascii="宋体" w:eastAsia="宋体" w:hAnsi="宋体" w:cs="宋体" w:hint="eastAsia"/>
                <w:color w:val="333333"/>
                <w:spacing w:val="7"/>
                <w:kern w:val="0"/>
                <w:szCs w:val="21"/>
              </w:rPr>
              <w:t>高速铁路</w:t>
            </w:r>
            <w:r w:rsidRPr="001858F0">
              <w:rPr>
                <w:rFonts w:ascii="宋体" w:eastAsia="宋体" w:hAnsi="宋体" w:cs="宋体" w:hint="eastAsia"/>
                <w:strike/>
                <w:color w:val="4472C4"/>
                <w:spacing w:val="7"/>
                <w:kern w:val="0"/>
                <w:szCs w:val="21"/>
              </w:rPr>
              <w:t>下开采</w:t>
            </w:r>
            <w:r w:rsidRPr="001858F0">
              <w:rPr>
                <w:rFonts w:ascii="宋体" w:eastAsia="宋体" w:hAnsi="宋体" w:cs="宋体" w:hint="eastAsia"/>
                <w:color w:val="333333"/>
                <w:spacing w:val="7"/>
                <w:kern w:val="0"/>
                <w:szCs w:val="21"/>
              </w:rPr>
              <w:t>安全煤柱。</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下山采区未形成完整的通风、排水等生产系统前，严禁掘进回采巷道。</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lastRenderedPageBreak/>
              <w:t>第九十五条：</w:t>
            </w:r>
            <w:r w:rsidRPr="001858F0">
              <w:rPr>
                <w:rFonts w:ascii="宋体" w:eastAsia="宋体" w:hAnsi="宋体" w:cs="宋体" w:hint="eastAsia"/>
                <w:color w:val="FF0000"/>
                <w:spacing w:val="7"/>
                <w:kern w:val="0"/>
                <w:szCs w:val="21"/>
              </w:rPr>
              <w:t>一个矿井同时回采的采煤工作面个数不得超过3个，煤（半煤岩）巷掘进工作面个数不得超过9个。严禁以掘代采。</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采（盘）区开采前必须按照生产布局和资源回收合理的要求编制采（盘）区设计，并严格按照采（盘）区设计组织施工，情况发生变化时及时修改设计。</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一个采（盘）区内同一煤层的一翼最多只能布置1个采煤工作面和2个煤（半煤岩）巷掘进工作面同时作业。一个采（盘）区内同一煤层双翼开采或者多煤层开采的，该采（盘）区最多只能布置2个</w:t>
            </w:r>
            <w:r w:rsidRPr="001858F0">
              <w:rPr>
                <w:rFonts w:ascii="宋体" w:eastAsia="宋体" w:hAnsi="宋体" w:cs="宋体" w:hint="eastAsia"/>
                <w:color w:val="000000"/>
                <w:spacing w:val="7"/>
                <w:kern w:val="0"/>
                <w:szCs w:val="21"/>
              </w:rPr>
              <w:lastRenderedPageBreak/>
              <w:t>采煤工作面和4个煤（半煤岩）巷掘进工作面同时作业。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在采动影响范围内不得布置2个采煤工作面同时回采。</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下山采区未形成完整的通风、排水等生产系统前，严禁掘进回采巷道。</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严禁任意开采非垮落法管理顶板留设的支承采空区顶板和上覆岩层的煤柱，以及采空区安全隔离煤柱。</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采掘过程中严禁任意扩大和缩小设计确定的煤柱。采空区内不得遗留未经设计确定的煤柱。</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严禁任意变更设计确定的工业场地、矿界、防水和井巷等的安全煤柱。</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0000"/>
                <w:spacing w:val="7"/>
                <w:kern w:val="0"/>
                <w:szCs w:val="21"/>
              </w:rPr>
              <w:t>严禁</w:t>
            </w:r>
            <w:r w:rsidRPr="001858F0">
              <w:rPr>
                <w:rFonts w:ascii="宋体" w:eastAsia="宋体" w:hAnsi="宋体" w:cs="宋体" w:hint="eastAsia"/>
                <w:color w:val="FF0000"/>
                <w:spacing w:val="7"/>
                <w:kern w:val="0"/>
                <w:szCs w:val="21"/>
              </w:rPr>
              <w:t>开采和毁坏</w:t>
            </w:r>
            <w:r w:rsidRPr="001858F0">
              <w:rPr>
                <w:rFonts w:ascii="宋体" w:eastAsia="宋体" w:hAnsi="宋体" w:cs="宋体" w:hint="eastAsia"/>
                <w:color w:val="000000"/>
                <w:spacing w:val="7"/>
                <w:kern w:val="0"/>
                <w:szCs w:val="21"/>
              </w:rPr>
              <w:t>高速铁路</w:t>
            </w:r>
            <w:r w:rsidRPr="001858F0">
              <w:rPr>
                <w:rFonts w:ascii="宋体" w:eastAsia="宋体" w:hAnsi="宋体" w:cs="宋体" w:hint="eastAsia"/>
                <w:color w:val="FF0000"/>
                <w:spacing w:val="7"/>
                <w:kern w:val="0"/>
                <w:szCs w:val="21"/>
              </w:rPr>
              <w:t>的</w:t>
            </w:r>
            <w:r w:rsidRPr="001858F0">
              <w:rPr>
                <w:rFonts w:ascii="宋体" w:eastAsia="宋体" w:hAnsi="宋体" w:cs="宋体" w:hint="eastAsia"/>
                <w:color w:val="000000"/>
                <w:spacing w:val="7"/>
                <w:kern w:val="0"/>
                <w:szCs w:val="21"/>
              </w:rPr>
              <w:t>安全煤柱。</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第一百一十五条：</w:t>
            </w:r>
            <w:r w:rsidRPr="001858F0">
              <w:rPr>
                <w:rFonts w:ascii="宋体" w:eastAsia="宋体" w:hAnsi="宋体" w:cs="宋体" w:hint="eastAsia"/>
                <w:color w:val="333333"/>
                <w:spacing w:val="7"/>
                <w:kern w:val="0"/>
                <w:szCs w:val="21"/>
              </w:rPr>
              <w:t>采用放顶煤开采时，必须遵守下列规定：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一)矿井第一次采用放顶煤开采，或者在煤层(瓦斯)赋存条件变化较大的区域采用放顶煤开采时，必须根据顶板、煤层、瓦斯、自然发火、水文地质、煤尘爆炸性、冲击地压等地质特征和灾害危险性进行可行性论证和设计，并由煤矿企业组织行业专家论证。</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(二)针对煤层开采技术条件和放顶煤开采工艺特点，必须制定防瓦斯、防火、防尘、防水、采放煤工艺、顶板支护、初采和工作面收尾等安全技术措施。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(三)放顶煤工作面初采期间应当根据需要采取强制放顶措施，使顶煤和直接顶充分垮落。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(四)采用预裂爆破处理坚硬顶板或者坚硬顶煤时，应当在工作面未采动区进行，并制定专门的安全技术措施。严禁在工作面内采用炸药爆破方法处理未冒落顶煤、顶板及大块煤(矸)。</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(五)高瓦斯、突出矿井的容易自燃煤层，应当采取以预抽方式为主的综合抽采瓦斯措施</w:t>
            </w:r>
            <w:r w:rsidRPr="001858F0">
              <w:rPr>
                <w:rFonts w:ascii="宋体" w:eastAsia="宋体" w:hAnsi="宋体" w:cs="宋体" w:hint="eastAsia"/>
                <w:color w:val="0070C0"/>
                <w:spacing w:val="7"/>
                <w:kern w:val="0"/>
                <w:szCs w:val="21"/>
              </w:rPr>
              <w:t>和综合防灭火措施</w:t>
            </w:r>
            <w:r w:rsidRPr="001858F0">
              <w:rPr>
                <w:rFonts w:ascii="宋体" w:eastAsia="宋体" w:hAnsi="宋体" w:cs="宋体" w:hint="eastAsia"/>
                <w:color w:val="333333"/>
                <w:spacing w:val="7"/>
                <w:kern w:val="0"/>
                <w:szCs w:val="21"/>
              </w:rPr>
              <w:t>，保证本煤层瓦斯含量不大于6m3/t。</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(六)严禁单体支柱放顶煤开采。</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有下列情形之一的，严禁采用放顶煤开采：</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(一)缓倾斜、倾斜厚煤层的采放比大于1：3，且未经行业专家论证的；急倾斜水平分段放顶煤采放比大于1：8的。</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(二)采区或者工作面采出率达不到矿井设计规范规定的。</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strike/>
                <w:color w:val="0070C0"/>
                <w:spacing w:val="7"/>
                <w:kern w:val="0"/>
                <w:szCs w:val="21"/>
              </w:rPr>
              <w:t>(三)煤层有突出危险的。</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lastRenderedPageBreak/>
              <w:t>(四)坚硬顶板、坚硬顶煤不易冒落，且采取措施后冒放性仍然较差，顶板垮落充填采空区的高度不大于采放煤高度的。</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(五)</w:t>
            </w:r>
            <w:r w:rsidRPr="001858F0">
              <w:rPr>
                <w:rFonts w:ascii="宋体" w:eastAsia="宋体" w:hAnsi="宋体" w:cs="宋体" w:hint="eastAsia"/>
                <w:strike/>
                <w:color w:val="0070C0"/>
                <w:spacing w:val="7"/>
                <w:kern w:val="0"/>
                <w:szCs w:val="21"/>
              </w:rPr>
              <w:t>矿井水文地质条件复杂，</w:t>
            </w:r>
            <w:r w:rsidRPr="001858F0">
              <w:rPr>
                <w:rFonts w:ascii="宋体" w:eastAsia="宋体" w:hAnsi="宋体" w:cs="宋体" w:hint="eastAsia"/>
                <w:color w:val="333333"/>
                <w:spacing w:val="7"/>
                <w:kern w:val="0"/>
                <w:szCs w:val="21"/>
              </w:rPr>
              <w:t>放顶煤开采后有可能与地表水、老窑积水和强含水层导通的。</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(六)放顶煤开采后有可能沟通火区的。</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lastRenderedPageBreak/>
              <w:t>第一百一十五条：</w:t>
            </w:r>
            <w:r w:rsidRPr="001858F0">
              <w:rPr>
                <w:rFonts w:ascii="宋体" w:eastAsia="宋体" w:hAnsi="宋体" w:cs="宋体" w:hint="eastAsia"/>
                <w:color w:val="333333"/>
                <w:spacing w:val="15"/>
                <w:kern w:val="0"/>
                <w:szCs w:val="21"/>
              </w:rPr>
              <w:t>采用放顶煤开采时，必须遵守下列规定：</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一）矿井第一次采用放顶煤开采，或者在煤层（瓦斯）赋存条件变化较大的区域采用放顶煤开采时，必须根据顶板、煤层、瓦斯、自然发火、水文地质、煤尘爆炸性、冲击地压等地质特征和灾害危险性进行可行性论证和设计，并由煤矿企业组织行业专家论证。</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（二）针对煤层开采技术条件和放顶煤开采工艺特点，必须制定防瓦斯、防火、防尘、防水、采放煤工艺、顶板支护、初采和工作面收尾等安全技术措施。</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（三）放顶煤工作面初采期间应当根据需要采取强制放顶措施，使顶煤和直接顶充分垮落。</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（四）采用预裂爆破处理坚硬顶板或者坚硬顶煤时，应当在工作面未采动区进行，并制定专门的安全技术措施。严禁在工作面内采用炸药爆破方法处理未冒落顶煤、顶板及大块煤</w:t>
            </w:r>
            <w:r w:rsidRPr="001858F0">
              <w:rPr>
                <w:rFonts w:ascii="宋体" w:eastAsia="宋体" w:hAnsi="宋体" w:cs="宋体" w:hint="eastAsia"/>
                <w:color w:val="FF0000"/>
                <w:spacing w:val="7"/>
                <w:kern w:val="0"/>
                <w:szCs w:val="21"/>
              </w:rPr>
              <w:t>(矸)</w:t>
            </w:r>
            <w:r w:rsidRPr="001858F0">
              <w:rPr>
                <w:rFonts w:ascii="宋体" w:eastAsia="宋体" w:hAnsi="宋体" w:cs="宋体" w:hint="eastAsia"/>
                <w:color w:val="333333"/>
                <w:spacing w:val="15"/>
                <w:kern w:val="0"/>
                <w:szCs w:val="21"/>
              </w:rPr>
              <w:t>。</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（五）高瓦斯、突出矿井的容易自燃煤层，应当采取以预抽方式为主的综合抽采瓦斯措施，保证本煤层瓦斯含量不大于6m³／t，</w:t>
            </w:r>
            <w:r w:rsidRPr="001858F0">
              <w:rPr>
                <w:rFonts w:ascii="宋体" w:eastAsia="宋体" w:hAnsi="宋体" w:cs="宋体" w:hint="eastAsia"/>
                <w:color w:val="FF0000"/>
                <w:spacing w:val="7"/>
                <w:kern w:val="0"/>
                <w:szCs w:val="21"/>
              </w:rPr>
              <w:t>并采取综合防灭火措施。</w:t>
            </w:r>
          </w:p>
          <w:p w:rsidR="001858F0" w:rsidRPr="001858F0" w:rsidRDefault="001858F0" w:rsidP="001858F0">
            <w:pPr>
              <w:widowControl/>
              <w:wordWrap w:val="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（六）严禁单体支柱放顶煤开采。</w:t>
            </w:r>
          </w:p>
          <w:p w:rsidR="001858F0" w:rsidRPr="001858F0" w:rsidRDefault="001858F0" w:rsidP="001858F0">
            <w:pPr>
              <w:widowControl/>
              <w:wordWrap w:val="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有下列情形之一的，严禁采用放顶煤开采：</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（一）缓倾斜、倾斜厚煤层的采放比大于1∶3，且未经行业专家论证的；急倾斜水平分段放顶煤采放比大于1∶8的。</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（二）采区或者工作面采出率达不到矿井设计规范规定的。</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lastRenderedPageBreak/>
              <w:t>（三）坚硬顶板、坚硬顶煤不易冒落，且采取措施后冒放性仍然较差，顶板垮落充填采空区的高度不大于采放煤高度的。</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（四）放顶煤开采后有可能与地表水、老窑积水和强含水层导通的。</w:t>
            </w:r>
          </w:p>
          <w:p w:rsidR="001858F0" w:rsidRPr="001858F0" w:rsidRDefault="001858F0" w:rsidP="001858F0">
            <w:pPr>
              <w:widowControl/>
              <w:wordWrap w:val="0"/>
              <w:ind w:firstLine="225"/>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（五）放顶煤开采后有可能沟通火区的。</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第一百一十九条：</w:t>
            </w:r>
            <w:r w:rsidRPr="001858F0">
              <w:rPr>
                <w:rFonts w:ascii="宋体" w:eastAsia="宋体" w:hAnsi="宋体" w:cs="宋体" w:hint="eastAsia"/>
                <w:color w:val="333333"/>
                <w:spacing w:val="7"/>
                <w:kern w:val="0"/>
                <w:szCs w:val="21"/>
              </w:rPr>
              <w:t>使用掘进机、掘锚一体机、连续采煤机掘进时，必须遵守下列规定：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(一)开机前，在确认铲板前方和截割臂附近无人时，方可启动。采用遥控操作时，司机必须位于安全位置。开机、退机、调机</w:t>
            </w:r>
            <w:r w:rsidRPr="001858F0">
              <w:rPr>
                <w:rFonts w:ascii="宋体" w:eastAsia="宋体" w:hAnsi="宋体" w:cs="宋体" w:hint="eastAsia"/>
                <w:strike/>
                <w:color w:val="0070C0"/>
                <w:spacing w:val="7"/>
                <w:kern w:val="0"/>
                <w:szCs w:val="21"/>
              </w:rPr>
              <w:t>时</w:t>
            </w:r>
            <w:r w:rsidRPr="001858F0">
              <w:rPr>
                <w:rFonts w:ascii="宋体" w:eastAsia="宋体" w:hAnsi="宋体" w:cs="宋体" w:hint="eastAsia"/>
                <w:color w:val="333333"/>
                <w:spacing w:val="7"/>
                <w:kern w:val="0"/>
                <w:szCs w:val="21"/>
              </w:rPr>
              <w:t>，必须发出报警信号。</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(二)作业时，应当使用内、外喷雾装置，内喷雾装置的工作压力不得小于2 MPa，外喷雾装置的工作压力不得小于4MPa。</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(三)截割部运行时，严禁人员在截割臂下停留和穿越，机身与煤(岩)壁之间严禁站人。</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(四)在设备非操作侧，必须装有紧急停转按钮(连续采煤机除外)。</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(五)必须装有前照明灯和尾灯。</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(六)司机离开操作台时，必须切断电源。</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(七)停止工作和交班时，必须将切割头落地，并切断电源。</w:t>
            </w:r>
            <w:r w:rsidRPr="001858F0">
              <w:rPr>
                <w:rFonts w:ascii="宋体" w:eastAsia="宋体" w:hAnsi="宋体" w:cs="宋体" w:hint="eastAsia"/>
                <w:color w:val="0000FF"/>
                <w:spacing w:val="7"/>
                <w:kern w:val="0"/>
                <w:sz w:val="29"/>
                <w:szCs w:val="29"/>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第一百一十九条：</w:t>
            </w:r>
            <w:r w:rsidRPr="001858F0">
              <w:rPr>
                <w:rFonts w:ascii="宋体" w:eastAsia="宋体" w:hAnsi="宋体" w:cs="宋体" w:hint="eastAsia"/>
                <w:color w:val="333333"/>
                <w:spacing w:val="15"/>
                <w:kern w:val="0"/>
                <w:szCs w:val="21"/>
              </w:rPr>
              <w:t>使用掘进机、掘锚一体机、连续采煤机掘进时，必须遵守下列规定：</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（一）开机前，在确认铲板前方和截割臂附近无人时，方可启动。采用遥控操作时，司机必须位于安全位置。开机、退机、调机</w:t>
            </w:r>
            <w:r w:rsidRPr="001858F0">
              <w:rPr>
                <w:rFonts w:ascii="宋体" w:eastAsia="宋体" w:hAnsi="宋体" w:cs="宋体" w:hint="eastAsia"/>
                <w:color w:val="FF0000"/>
                <w:spacing w:val="7"/>
                <w:kern w:val="0"/>
                <w:szCs w:val="21"/>
              </w:rPr>
              <w:t>前</w:t>
            </w:r>
            <w:r w:rsidRPr="001858F0">
              <w:rPr>
                <w:rFonts w:ascii="宋体" w:eastAsia="宋体" w:hAnsi="宋体" w:cs="宋体" w:hint="eastAsia"/>
                <w:color w:val="333333"/>
                <w:spacing w:val="15"/>
                <w:kern w:val="0"/>
                <w:szCs w:val="21"/>
              </w:rPr>
              <w:t>，必须发出报警信号。</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（二）作业时，应当使用内、外喷雾装置，内喷雾装置的工作压力不得小于2MPa，外喷雾装置的工作压力不得小于4MPa。</w:t>
            </w:r>
            <w:r w:rsidRPr="001858F0">
              <w:rPr>
                <w:rFonts w:ascii="宋体" w:eastAsia="宋体" w:hAnsi="宋体" w:cs="宋体" w:hint="eastAsia"/>
                <w:color w:val="FF0000"/>
                <w:spacing w:val="7"/>
                <w:kern w:val="0"/>
                <w:szCs w:val="21"/>
              </w:rPr>
              <w:t>在内、外喷雾装置工作稳定性得不到保证的情况下，应当使用与掘进机、掘锚一体机或者连续采煤机联动联控的除降尘装置。</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（三）截割部运行时，严禁人员在截割臂下停留和穿越，机身与煤（岩）壁之间严禁站人。</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（四）在设备非操作侧，必须装有紧急停转按钮（连续采煤机除外）。</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（五）必须装有前照明灯和尾灯。</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（六）司机离开操作台时，必须切断电源。</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（七）停止工作和交班时，必须将切割头落地，并切断电源。</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第一百九十条：</w:t>
            </w:r>
            <w:r w:rsidRPr="001858F0">
              <w:rPr>
                <w:rFonts w:ascii="宋体" w:eastAsia="宋体" w:hAnsi="宋体" w:cs="宋体" w:hint="eastAsia"/>
                <w:color w:val="333333"/>
                <w:spacing w:val="7"/>
                <w:kern w:val="0"/>
                <w:szCs w:val="21"/>
              </w:rPr>
              <w:t>新建突出矿井设计生产能力不得低于0.9Mt/a，第一生产水平开采深度不得超过800m；生产矿井延深水平开采深度不得超过1200m。</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第一百九十条：</w:t>
            </w:r>
            <w:r w:rsidRPr="001858F0">
              <w:rPr>
                <w:rFonts w:ascii="宋体" w:eastAsia="宋体" w:hAnsi="宋体" w:cs="宋体" w:hint="eastAsia"/>
                <w:color w:val="333333"/>
                <w:spacing w:val="15"/>
                <w:kern w:val="0"/>
                <w:szCs w:val="21"/>
              </w:rPr>
              <w:t>新建突出矿井设计生产能力不得低于0.9Mt/a，第一生产水平开采深度不得超过800m。</w:t>
            </w:r>
            <w:r w:rsidRPr="001858F0">
              <w:rPr>
                <w:rFonts w:ascii="宋体" w:eastAsia="宋体" w:hAnsi="宋体" w:cs="宋体" w:hint="eastAsia"/>
                <w:color w:val="FF0000"/>
                <w:spacing w:val="7"/>
                <w:kern w:val="0"/>
                <w:szCs w:val="21"/>
              </w:rPr>
              <w:t>中型及以上的突出</w:t>
            </w:r>
            <w:r w:rsidRPr="001858F0">
              <w:rPr>
                <w:rFonts w:ascii="宋体" w:eastAsia="宋体" w:hAnsi="宋体" w:cs="宋体" w:hint="eastAsia"/>
                <w:color w:val="333333"/>
                <w:spacing w:val="15"/>
                <w:kern w:val="0"/>
                <w:szCs w:val="21"/>
              </w:rPr>
              <w:t>生产矿井延深水平开采深度不得超过1200m，</w:t>
            </w:r>
            <w:r w:rsidRPr="001858F0">
              <w:rPr>
                <w:rFonts w:ascii="宋体" w:eastAsia="宋体" w:hAnsi="宋体" w:cs="宋体" w:hint="eastAsia"/>
                <w:color w:val="FF0000"/>
                <w:spacing w:val="7"/>
                <w:kern w:val="0"/>
                <w:szCs w:val="21"/>
              </w:rPr>
              <w:t>小型的突出生产矿井开采深度不得超过600 m。</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第一百九十四条：</w:t>
            </w:r>
            <w:r w:rsidRPr="001858F0">
              <w:rPr>
                <w:rFonts w:ascii="宋体" w:eastAsia="宋体" w:hAnsi="宋体" w:cs="宋体" w:hint="eastAsia"/>
                <w:strike/>
                <w:color w:val="0070C0"/>
                <w:spacing w:val="7"/>
                <w:kern w:val="0"/>
                <w:szCs w:val="21"/>
              </w:rPr>
              <w:t>石门、井筒</w:t>
            </w:r>
            <w:r w:rsidRPr="001858F0">
              <w:rPr>
                <w:rFonts w:ascii="宋体" w:eastAsia="宋体" w:hAnsi="宋体" w:cs="宋体" w:hint="eastAsia"/>
                <w:color w:val="333333"/>
                <w:spacing w:val="7"/>
                <w:kern w:val="0"/>
                <w:szCs w:val="21"/>
              </w:rPr>
              <w:t>揭穿突出煤层必须编制防突专项设计，并报企业技术负责人审批。</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突出煤层采掘工作面必须编制防突专项设计。</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矿井必须对防突措施的技术参数和效果进行实际考察确定。</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第一百九十四条：</w:t>
            </w:r>
            <w:r w:rsidRPr="001858F0">
              <w:rPr>
                <w:rFonts w:ascii="宋体" w:eastAsia="宋体" w:hAnsi="宋体" w:cs="宋体" w:hint="eastAsia"/>
                <w:color w:val="FF0000"/>
                <w:spacing w:val="7"/>
                <w:kern w:val="0"/>
                <w:szCs w:val="21"/>
              </w:rPr>
              <w:t>突出矿井的防突工作应当遵守下列规定：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（一）配置满足防突工作需要的防突机构、专业防突队伍、检测分析仪器仪表和设备。</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（二）建立防突管理制度和各级岗位责任制，健全防突技术管理和培训制度。突出矿井的管理人员和井下作业人员必须接受防突知识培训，经培训合格后方可上岗作业。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三）加强两个‘四位一体’综合防突措施实施过程的安全管理和质量管控，实现质量可靠、过程可溯、数据可查。区域预测、区域预抽、区域效果检验等的钻孔施工应当采用视频监视等可追溯的措施，并建立核查分析制度。</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lastRenderedPageBreak/>
              <w:t>（四）不具备按照要求实施区域防突措施条件，或者实施区域防突措施时不能满足安全生产要求的突出煤层、突出危险区，不得进行采掘活动，并划定禁采区。</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（五）煤层瓦斯压力达到或者超过3MPa的区域，必须采用地面钻井预抽煤层瓦斯，或者开采保护层的区域防突措施，或者采用井下顶（底）板巷道远程操控方式施工区域防突措施钻孔，并编制专项设计。</w:t>
            </w:r>
          </w:p>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（六）井巷</w:t>
            </w:r>
            <w:r w:rsidRPr="001858F0">
              <w:rPr>
                <w:rFonts w:ascii="宋体" w:eastAsia="宋体" w:hAnsi="宋体" w:cs="宋体" w:hint="eastAsia"/>
                <w:color w:val="333333"/>
                <w:spacing w:val="15"/>
                <w:kern w:val="0"/>
                <w:szCs w:val="21"/>
              </w:rPr>
              <w:t>揭穿突出煤层必须编制防突专项设计，并报企业技术负责人审批。</w:t>
            </w:r>
          </w:p>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（七）</w:t>
            </w:r>
            <w:r w:rsidRPr="001858F0">
              <w:rPr>
                <w:rFonts w:ascii="宋体" w:eastAsia="宋体" w:hAnsi="宋体" w:cs="宋体" w:hint="eastAsia"/>
                <w:color w:val="333333"/>
                <w:spacing w:val="15"/>
                <w:kern w:val="0"/>
                <w:szCs w:val="21"/>
              </w:rPr>
              <w:t>突出煤层采掘工作面必须编制防突专项设计。</w:t>
            </w:r>
          </w:p>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（八）</w:t>
            </w:r>
            <w:r w:rsidRPr="001858F0">
              <w:rPr>
                <w:rFonts w:ascii="宋体" w:eastAsia="宋体" w:hAnsi="宋体" w:cs="宋体" w:hint="eastAsia"/>
                <w:color w:val="333333"/>
                <w:spacing w:val="15"/>
                <w:kern w:val="0"/>
                <w:szCs w:val="21"/>
              </w:rPr>
              <w:t>矿井必须对防突措施的技术参数和效果进行实际考察确定。”</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第二百零九条：</w:t>
            </w:r>
            <w:r w:rsidRPr="001858F0">
              <w:rPr>
                <w:rFonts w:ascii="宋体" w:eastAsia="宋体" w:hAnsi="宋体" w:cs="宋体" w:hint="eastAsia"/>
                <w:color w:val="333333"/>
                <w:spacing w:val="7"/>
                <w:kern w:val="0"/>
                <w:szCs w:val="21"/>
              </w:rPr>
              <w:t>采取预抽煤层瓦斯区域防突措施时，应当遵守下列规定：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一)预抽区段煤层瓦斯的钻孔应当控制区段内的整个回采区域、两侧回采巷道及其外侧如下范围内的煤层：倾斜、急倾斜煤层巷道上帮轮廓线外至少20m，下帮至少10m；其他煤层为巷道两侧轮廓线外至少各15m。以上所述的钻孔控制范围均为沿煤层层面方向(以下同)。</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(二)穿层钻孔预抽煤巷条带煤层瓦斯区域防突措施的钻孔应当控制整条煤层巷道及其两侧一定范围内的煤层。该范围与(一)</w:t>
            </w:r>
            <w:r w:rsidRPr="001858F0">
              <w:rPr>
                <w:rFonts w:ascii="宋体" w:eastAsia="宋体" w:hAnsi="宋体" w:cs="宋体" w:hint="eastAsia"/>
                <w:strike/>
                <w:color w:val="0070C0"/>
                <w:spacing w:val="7"/>
                <w:kern w:val="0"/>
                <w:szCs w:val="21"/>
              </w:rPr>
              <w:t>中回采巷道外侧</w:t>
            </w:r>
            <w:r w:rsidRPr="001858F0">
              <w:rPr>
                <w:rFonts w:ascii="宋体" w:eastAsia="宋体" w:hAnsi="宋体" w:cs="宋体" w:hint="eastAsia"/>
                <w:color w:val="333333"/>
                <w:spacing w:val="7"/>
                <w:kern w:val="0"/>
                <w:szCs w:val="21"/>
              </w:rPr>
              <w:t>的</w:t>
            </w:r>
            <w:r w:rsidRPr="001858F0">
              <w:rPr>
                <w:rFonts w:ascii="宋体" w:eastAsia="宋体" w:hAnsi="宋体" w:cs="宋体" w:hint="eastAsia"/>
                <w:strike/>
                <w:color w:val="0070C0"/>
                <w:spacing w:val="7"/>
                <w:kern w:val="0"/>
                <w:szCs w:val="21"/>
              </w:rPr>
              <w:t>要求</w:t>
            </w:r>
            <w:r w:rsidRPr="001858F0">
              <w:rPr>
                <w:rFonts w:ascii="宋体" w:eastAsia="宋体" w:hAnsi="宋体" w:cs="宋体" w:hint="eastAsia"/>
                <w:color w:val="333333"/>
                <w:spacing w:val="7"/>
                <w:kern w:val="0"/>
                <w:szCs w:val="21"/>
              </w:rPr>
              <w:t>相同。</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(三)穿层钻孔预抽井巷(含石门、立井、斜井、平硐)揭煤区域煤层瓦斯</w:t>
            </w:r>
            <w:r w:rsidRPr="001858F0">
              <w:rPr>
                <w:rFonts w:ascii="宋体" w:eastAsia="宋体" w:hAnsi="宋体" w:cs="宋体" w:hint="eastAsia"/>
                <w:strike/>
                <w:color w:val="0070C0"/>
                <w:spacing w:val="7"/>
                <w:kern w:val="0"/>
                <w:szCs w:val="21"/>
              </w:rPr>
              <w:t>时</w:t>
            </w:r>
            <w:r w:rsidRPr="001858F0">
              <w:rPr>
                <w:rFonts w:ascii="宋体" w:eastAsia="宋体" w:hAnsi="宋体" w:cs="宋体" w:hint="eastAsia"/>
                <w:color w:val="333333"/>
                <w:spacing w:val="7"/>
                <w:kern w:val="0"/>
                <w:szCs w:val="21"/>
              </w:rPr>
              <w:t>，应当</w:t>
            </w:r>
            <w:r w:rsidRPr="001858F0">
              <w:rPr>
                <w:rFonts w:ascii="宋体" w:eastAsia="宋体" w:hAnsi="宋体" w:cs="宋体" w:hint="eastAsia"/>
                <w:strike/>
                <w:color w:val="0070C0"/>
                <w:spacing w:val="7"/>
                <w:kern w:val="0"/>
                <w:szCs w:val="21"/>
              </w:rPr>
              <w:t>控制井巷及其外侧一定范围内的煤层，并</w:t>
            </w:r>
            <w:r w:rsidRPr="001858F0">
              <w:rPr>
                <w:rFonts w:ascii="宋体" w:eastAsia="宋体" w:hAnsi="宋体" w:cs="宋体" w:hint="eastAsia"/>
                <w:color w:val="333333"/>
                <w:spacing w:val="7"/>
                <w:kern w:val="0"/>
                <w:szCs w:val="21"/>
              </w:rPr>
              <w:t>在揭煤工作面距煤层最小法向距离7m 以前实施(在构造破坏带应当适当加大距离)。</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(四)顺层钻孔预抽煤巷条带煤层瓦斯</w:t>
            </w:r>
            <w:r w:rsidRPr="001858F0">
              <w:rPr>
                <w:rFonts w:ascii="宋体" w:eastAsia="宋体" w:hAnsi="宋体" w:cs="宋体" w:hint="eastAsia"/>
                <w:strike/>
                <w:color w:val="0070C0"/>
                <w:spacing w:val="7"/>
                <w:kern w:val="0"/>
                <w:szCs w:val="21"/>
              </w:rPr>
              <w:t>时</w:t>
            </w:r>
            <w:r w:rsidRPr="001858F0">
              <w:rPr>
                <w:rFonts w:ascii="宋体" w:eastAsia="宋体" w:hAnsi="宋体" w:cs="宋体" w:hint="eastAsia"/>
                <w:color w:val="333333"/>
                <w:spacing w:val="7"/>
                <w:kern w:val="0"/>
                <w:szCs w:val="21"/>
              </w:rPr>
              <w:t>，应当控制的煤巷条带前方长度不小于60m</w:t>
            </w:r>
            <w:r w:rsidRPr="001858F0">
              <w:rPr>
                <w:rFonts w:ascii="宋体" w:eastAsia="宋体" w:hAnsi="宋体" w:cs="宋体" w:hint="eastAsia"/>
                <w:strike/>
                <w:color w:val="0070C0"/>
                <w:spacing w:val="7"/>
                <w:kern w:val="0"/>
                <w:szCs w:val="21"/>
              </w:rPr>
              <w:t>和煤层</w:t>
            </w:r>
            <w:r w:rsidRPr="001858F0">
              <w:rPr>
                <w:rFonts w:ascii="宋体" w:eastAsia="宋体" w:hAnsi="宋体" w:cs="宋体" w:hint="eastAsia"/>
                <w:color w:val="333333"/>
                <w:spacing w:val="7"/>
                <w:kern w:val="0"/>
                <w:szCs w:val="21"/>
              </w:rPr>
              <w:t>两侧</w:t>
            </w:r>
            <w:r w:rsidRPr="001858F0">
              <w:rPr>
                <w:rFonts w:ascii="宋体" w:eastAsia="宋体" w:hAnsi="宋体" w:cs="宋体" w:hint="eastAsia"/>
                <w:strike/>
                <w:color w:val="0070C0"/>
                <w:spacing w:val="7"/>
                <w:kern w:val="0"/>
                <w:szCs w:val="21"/>
              </w:rPr>
              <w:t>一定</w:t>
            </w:r>
            <w:r w:rsidRPr="001858F0">
              <w:rPr>
                <w:rFonts w:ascii="宋体" w:eastAsia="宋体" w:hAnsi="宋体" w:cs="宋体" w:hint="eastAsia"/>
                <w:color w:val="333333"/>
                <w:spacing w:val="7"/>
                <w:kern w:val="0"/>
                <w:szCs w:val="21"/>
              </w:rPr>
              <w:t>范围，</w:t>
            </w:r>
            <w:r w:rsidRPr="001858F0">
              <w:rPr>
                <w:rFonts w:ascii="宋体" w:eastAsia="宋体" w:hAnsi="宋体" w:cs="宋体" w:hint="eastAsia"/>
                <w:strike/>
                <w:color w:val="0070C0"/>
                <w:spacing w:val="7"/>
                <w:kern w:val="0"/>
                <w:szCs w:val="21"/>
              </w:rPr>
              <w:t>该范围</w:t>
            </w:r>
            <w:r w:rsidRPr="001858F0">
              <w:rPr>
                <w:rFonts w:ascii="宋体" w:eastAsia="宋体" w:hAnsi="宋体" w:cs="宋体" w:hint="eastAsia"/>
                <w:color w:val="333333"/>
                <w:spacing w:val="7"/>
                <w:kern w:val="0"/>
                <w:szCs w:val="21"/>
              </w:rPr>
              <w:t>与(一)</w:t>
            </w:r>
            <w:r w:rsidRPr="001858F0">
              <w:rPr>
                <w:rFonts w:ascii="宋体" w:eastAsia="宋体" w:hAnsi="宋体" w:cs="宋体" w:hint="eastAsia"/>
                <w:strike/>
                <w:color w:val="0070C0"/>
                <w:spacing w:val="7"/>
                <w:kern w:val="0"/>
                <w:szCs w:val="21"/>
              </w:rPr>
              <w:t>中回采巷道外侧</w:t>
            </w:r>
            <w:r w:rsidRPr="001858F0">
              <w:rPr>
                <w:rFonts w:ascii="宋体" w:eastAsia="宋体" w:hAnsi="宋体" w:cs="宋体" w:hint="eastAsia"/>
                <w:color w:val="333333"/>
                <w:spacing w:val="7"/>
                <w:kern w:val="0"/>
                <w:szCs w:val="21"/>
              </w:rPr>
              <w:t>的要求相同。</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(五)当煤巷掘进和采煤工作面在预抽防突效果有效的区域内作业时，工作面距未预抽或者预抽防突效果无效范围的</w:t>
            </w:r>
            <w:r w:rsidRPr="001858F0">
              <w:rPr>
                <w:rFonts w:ascii="宋体" w:eastAsia="宋体" w:hAnsi="宋体" w:cs="宋体" w:hint="eastAsia"/>
                <w:strike/>
                <w:color w:val="0070C0"/>
                <w:spacing w:val="7"/>
                <w:kern w:val="0"/>
                <w:szCs w:val="21"/>
              </w:rPr>
              <w:t>前方</w:t>
            </w:r>
            <w:r w:rsidRPr="001858F0">
              <w:rPr>
                <w:rFonts w:ascii="宋体" w:eastAsia="宋体" w:hAnsi="宋体" w:cs="宋体" w:hint="eastAsia"/>
                <w:color w:val="333333"/>
                <w:spacing w:val="7"/>
                <w:kern w:val="0"/>
                <w:szCs w:val="21"/>
              </w:rPr>
              <w:t>边界不得小于20m。</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(六)厚煤层分层开采时，预抽钻孔应当控制开采分层及其上部法向距离至少20m、下部10m范围内的煤层。</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0070C0"/>
                <w:spacing w:val="7"/>
                <w:kern w:val="0"/>
                <w:szCs w:val="21"/>
              </w:rPr>
              <w:t>(七)应当采取措施确保预抽瓦斯钻孔能够按设计参数控制整个预抽区域。</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第二百零九条：</w:t>
            </w:r>
            <w:r w:rsidRPr="001858F0">
              <w:rPr>
                <w:rFonts w:ascii="宋体" w:eastAsia="宋体" w:hAnsi="宋体" w:cs="宋体" w:hint="eastAsia"/>
                <w:color w:val="333333"/>
                <w:spacing w:val="15"/>
                <w:kern w:val="0"/>
                <w:szCs w:val="21"/>
              </w:rPr>
              <w:t>采取预抽煤层瓦斯区域防突措施时，应当遵守下列规定：</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（一）预抽区段煤层瓦斯</w:t>
            </w:r>
            <w:r w:rsidRPr="001858F0">
              <w:rPr>
                <w:rFonts w:ascii="宋体" w:eastAsia="宋体" w:hAnsi="宋体" w:cs="宋体" w:hint="eastAsia"/>
                <w:color w:val="FF0000"/>
                <w:spacing w:val="7"/>
                <w:kern w:val="0"/>
                <w:szCs w:val="21"/>
              </w:rPr>
              <w:t>区域防突措施</w:t>
            </w:r>
            <w:r w:rsidRPr="001858F0">
              <w:rPr>
                <w:rFonts w:ascii="宋体" w:eastAsia="宋体" w:hAnsi="宋体" w:cs="宋体" w:hint="eastAsia"/>
                <w:color w:val="333333"/>
                <w:spacing w:val="15"/>
                <w:kern w:val="0"/>
                <w:szCs w:val="21"/>
              </w:rPr>
              <w:t>的钻孔应当控制区段内整个回采区域、两侧回采巷道及其外侧如下范围内的煤层：倾斜、急倾斜煤层巷道上帮轮廓线外至少20m，下帮至少10m；其他煤层为巷道两侧轮廓线外至少各15m。以上所述的钻孔控制范围均为沿煤层层面方向（以下同）。</w:t>
            </w:r>
          </w:p>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（二）顺层钻孔或者穿层钻孔预抽回采区域煤层瓦斯区域防突措施的钻孔，应当控制整个回采区域的煤层。</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（三）穿层钻孔预抽煤巷条带煤层瓦斯区域防突措施的钻孔，应当控制整条煤层巷道及其两侧一定范围内的煤层，该范围</w:t>
            </w:r>
            <w:r w:rsidRPr="001858F0">
              <w:rPr>
                <w:rFonts w:ascii="宋体" w:eastAsia="宋体" w:hAnsi="宋体" w:cs="宋体" w:hint="eastAsia"/>
                <w:color w:val="FF0000"/>
                <w:spacing w:val="7"/>
                <w:kern w:val="0"/>
                <w:szCs w:val="21"/>
              </w:rPr>
              <w:t>要求</w:t>
            </w:r>
            <w:r w:rsidRPr="001858F0">
              <w:rPr>
                <w:rFonts w:ascii="宋体" w:eastAsia="宋体" w:hAnsi="宋体" w:cs="宋体" w:hint="eastAsia"/>
                <w:color w:val="333333"/>
                <w:spacing w:val="15"/>
                <w:kern w:val="0"/>
                <w:szCs w:val="21"/>
              </w:rPr>
              <w:t>与本条（一）的规定相同。</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（四）穿层钻孔预抽井巷（含石门、立井、斜井、平硐）揭煤区域煤层瓦斯</w:t>
            </w:r>
            <w:r w:rsidRPr="001858F0">
              <w:rPr>
                <w:rFonts w:ascii="宋体" w:eastAsia="宋体" w:hAnsi="宋体" w:cs="宋体" w:hint="eastAsia"/>
                <w:color w:val="FF0000"/>
                <w:spacing w:val="7"/>
                <w:kern w:val="0"/>
                <w:szCs w:val="21"/>
              </w:rPr>
              <w:t>区域防突措施的钻孔</w:t>
            </w:r>
            <w:r w:rsidRPr="001858F0">
              <w:rPr>
                <w:rFonts w:ascii="宋体" w:eastAsia="宋体" w:hAnsi="宋体" w:cs="宋体" w:hint="eastAsia"/>
                <w:color w:val="333333"/>
                <w:spacing w:val="15"/>
                <w:kern w:val="0"/>
                <w:szCs w:val="21"/>
              </w:rPr>
              <w:t>，应当在揭煤工作面距煤层最小法向距离7m以前实施，并控制井巷及其外侧</w:t>
            </w:r>
            <w:r w:rsidRPr="001858F0">
              <w:rPr>
                <w:rFonts w:ascii="宋体" w:eastAsia="宋体" w:hAnsi="宋体" w:cs="宋体" w:hint="eastAsia"/>
                <w:color w:val="FF0000"/>
                <w:spacing w:val="7"/>
                <w:kern w:val="0"/>
                <w:szCs w:val="21"/>
              </w:rPr>
              <w:t>至少以下范围的煤层：揭煤处巷道轮廓线外12m（急倾斜煤层底部或者下帮6m），且应当保证控制范围的外边缘到巷道轮廓线（包括预计前方揭煤段巷道的轮廓线）的最小距离不小于5m。当区域防突措施难以一次施工完成时可分段实施，但每一段都应当能够保证揭煤工作面到巷道前方至少20m之间的煤层内，区域防突措施控制范围符合上述要求。</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（五）顺层钻孔预抽煤巷条带煤层瓦斯</w:t>
            </w:r>
            <w:r w:rsidRPr="001858F0">
              <w:rPr>
                <w:rFonts w:ascii="宋体" w:eastAsia="宋体" w:hAnsi="宋体" w:cs="宋体" w:hint="eastAsia"/>
                <w:color w:val="FF0000"/>
                <w:spacing w:val="7"/>
                <w:kern w:val="0"/>
                <w:szCs w:val="21"/>
              </w:rPr>
              <w:t>区域防突措施的钻孔</w:t>
            </w:r>
            <w:r w:rsidRPr="001858F0">
              <w:rPr>
                <w:rFonts w:ascii="宋体" w:eastAsia="宋体" w:hAnsi="宋体" w:cs="宋体" w:hint="eastAsia"/>
                <w:color w:val="333333"/>
                <w:spacing w:val="15"/>
                <w:kern w:val="0"/>
                <w:szCs w:val="21"/>
              </w:rPr>
              <w:t>，应当控制的煤巷条带前方长度不小于60m，</w:t>
            </w:r>
            <w:r w:rsidRPr="001858F0">
              <w:rPr>
                <w:rFonts w:ascii="宋体" w:eastAsia="宋体" w:hAnsi="宋体" w:cs="宋体" w:hint="eastAsia"/>
                <w:color w:val="FF0000"/>
                <w:spacing w:val="7"/>
                <w:kern w:val="0"/>
                <w:szCs w:val="21"/>
              </w:rPr>
              <w:t>煤巷</w:t>
            </w:r>
            <w:r w:rsidRPr="001858F0">
              <w:rPr>
                <w:rFonts w:ascii="宋体" w:eastAsia="宋体" w:hAnsi="宋体" w:cs="宋体" w:hint="eastAsia"/>
                <w:color w:val="333333"/>
                <w:spacing w:val="15"/>
                <w:kern w:val="0"/>
                <w:szCs w:val="21"/>
              </w:rPr>
              <w:t>两侧</w:t>
            </w:r>
            <w:r w:rsidRPr="001858F0">
              <w:rPr>
                <w:rFonts w:ascii="宋体" w:eastAsia="宋体" w:hAnsi="宋体" w:cs="宋体" w:hint="eastAsia"/>
                <w:color w:val="FF0000"/>
                <w:spacing w:val="7"/>
                <w:kern w:val="0"/>
                <w:szCs w:val="21"/>
              </w:rPr>
              <w:t>控制</w:t>
            </w:r>
            <w:r w:rsidRPr="001858F0">
              <w:rPr>
                <w:rFonts w:ascii="宋体" w:eastAsia="宋体" w:hAnsi="宋体" w:cs="宋体" w:hint="eastAsia"/>
                <w:color w:val="333333"/>
                <w:spacing w:val="15"/>
                <w:kern w:val="0"/>
                <w:szCs w:val="21"/>
              </w:rPr>
              <w:t>范围</w:t>
            </w:r>
            <w:r w:rsidRPr="001858F0">
              <w:rPr>
                <w:rFonts w:ascii="宋体" w:eastAsia="宋体" w:hAnsi="宋体" w:cs="宋体" w:hint="eastAsia"/>
                <w:color w:val="FF0000"/>
                <w:spacing w:val="7"/>
                <w:kern w:val="0"/>
                <w:szCs w:val="21"/>
              </w:rPr>
              <w:t>要求</w:t>
            </w:r>
            <w:r w:rsidRPr="001858F0">
              <w:rPr>
                <w:rFonts w:ascii="宋体" w:eastAsia="宋体" w:hAnsi="宋体" w:cs="宋体" w:hint="eastAsia"/>
                <w:color w:val="333333"/>
                <w:spacing w:val="15"/>
                <w:kern w:val="0"/>
                <w:szCs w:val="21"/>
              </w:rPr>
              <w:t>与</w:t>
            </w:r>
            <w:r w:rsidRPr="001858F0">
              <w:rPr>
                <w:rFonts w:ascii="宋体" w:eastAsia="宋体" w:hAnsi="宋体" w:cs="宋体" w:hint="eastAsia"/>
                <w:color w:val="FF0000"/>
                <w:spacing w:val="7"/>
                <w:kern w:val="0"/>
                <w:szCs w:val="21"/>
              </w:rPr>
              <w:t>本条</w:t>
            </w:r>
            <w:r w:rsidRPr="001858F0">
              <w:rPr>
                <w:rFonts w:ascii="宋体" w:eastAsia="宋体" w:hAnsi="宋体" w:cs="宋体" w:hint="eastAsia"/>
                <w:color w:val="333333"/>
                <w:spacing w:val="15"/>
                <w:kern w:val="0"/>
                <w:szCs w:val="21"/>
              </w:rPr>
              <w:t>（一）的</w:t>
            </w:r>
            <w:r w:rsidRPr="001858F0">
              <w:rPr>
                <w:rFonts w:ascii="宋体" w:eastAsia="宋体" w:hAnsi="宋体" w:cs="宋体" w:hint="eastAsia"/>
                <w:color w:val="FF0000"/>
                <w:spacing w:val="7"/>
                <w:kern w:val="0"/>
                <w:szCs w:val="21"/>
              </w:rPr>
              <w:lastRenderedPageBreak/>
              <w:t>规定</w:t>
            </w:r>
            <w:r w:rsidRPr="001858F0">
              <w:rPr>
                <w:rFonts w:ascii="宋体" w:eastAsia="宋体" w:hAnsi="宋体" w:cs="宋体" w:hint="eastAsia"/>
                <w:color w:val="333333"/>
                <w:spacing w:val="15"/>
                <w:kern w:val="0"/>
                <w:szCs w:val="21"/>
              </w:rPr>
              <w:t>相同。</w:t>
            </w:r>
            <w:r w:rsidRPr="001858F0">
              <w:rPr>
                <w:rFonts w:ascii="宋体" w:eastAsia="宋体" w:hAnsi="宋体" w:cs="宋体" w:hint="eastAsia"/>
                <w:color w:val="FF0000"/>
                <w:spacing w:val="7"/>
                <w:kern w:val="0"/>
                <w:szCs w:val="21"/>
              </w:rPr>
              <w:t>钻孔预抽煤层瓦斯的有效抽采时间不得少于20天，如果在钻孔施工过程中发现有喷孔、顶钻或者卡钻等动力现象的，有效抽采时间不得少于60天。</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(六）定向长钻孔预抽煤巷条带煤层瓦斯区域防突措施的钻孔，应当采用定向钻进工艺施工，控制煤巷条带煤层前方长度不小于300m和煤巷两侧轮廓线外一定范围，该范围要求与本条（一）的规定相同。</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（七）厚煤层分层开采时，预抽钻孔应当控制开采分层及其上部法向距离至少20m、下部10m范围内的煤层。</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（八）应当采取保证预抽瓦斯钻孔能够按设计参数控制整个预抽区域的措施。</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（九）当煤巷掘进和采煤工作面在预抽防突效果有效的区域内作业时，工作面距</w:t>
            </w:r>
            <w:r w:rsidRPr="001858F0">
              <w:rPr>
                <w:rFonts w:ascii="宋体" w:eastAsia="宋体" w:hAnsi="宋体" w:cs="宋体" w:hint="eastAsia"/>
                <w:color w:val="FF0000"/>
                <w:spacing w:val="7"/>
                <w:kern w:val="0"/>
                <w:szCs w:val="21"/>
              </w:rPr>
              <w:t>前方</w:t>
            </w:r>
            <w:r w:rsidRPr="001858F0">
              <w:rPr>
                <w:rFonts w:ascii="宋体" w:eastAsia="宋体" w:hAnsi="宋体" w:cs="宋体" w:hint="eastAsia"/>
                <w:color w:val="333333"/>
                <w:spacing w:val="15"/>
                <w:kern w:val="0"/>
                <w:szCs w:val="21"/>
              </w:rPr>
              <w:t>未预抽或者预抽防突效果无效范围的边界不得小于20m。”</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第二百二十八条：</w:t>
            </w:r>
            <w:r w:rsidRPr="001858F0">
              <w:rPr>
                <w:rFonts w:ascii="宋体" w:eastAsia="宋体" w:hAnsi="宋体" w:cs="宋体" w:hint="eastAsia"/>
                <w:color w:val="333333"/>
                <w:spacing w:val="7"/>
                <w:kern w:val="0"/>
                <w:szCs w:val="21"/>
              </w:rPr>
              <w:t>矿井防治冲击地压(以下简称防冲)工作应当遵守下列规定：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(一)设专门的机构与人员。</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(二)坚持“区域先行、局部跟进”的防冲原则。</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(三)必须编制中长期防冲规划与年度防冲计划，采掘工作面作业规程中必须包括防冲专项措施。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(四)开采冲击地压煤层时，必须采取冲击危险性预测、监测预警、防范治理、效果检验、安全防护等综合性防治措施。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(五)必须建立防冲培训制度</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第二百二十八条：</w:t>
            </w:r>
            <w:r w:rsidRPr="001858F0">
              <w:rPr>
                <w:rFonts w:ascii="宋体" w:eastAsia="宋体" w:hAnsi="宋体" w:cs="宋体" w:hint="eastAsia"/>
                <w:color w:val="333333"/>
                <w:spacing w:val="15"/>
                <w:kern w:val="0"/>
                <w:szCs w:val="21"/>
              </w:rPr>
              <w:t>矿井防治冲击地压（以下简称防冲）工作应当遵守下列规定：</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（一）设专门的机构与人员。</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（二）坚持‘区域先行、局部跟进、</w:t>
            </w:r>
            <w:r w:rsidRPr="001858F0">
              <w:rPr>
                <w:rFonts w:ascii="宋体" w:eastAsia="宋体" w:hAnsi="宋体" w:cs="宋体" w:hint="eastAsia"/>
                <w:color w:val="FF0000"/>
                <w:spacing w:val="7"/>
                <w:kern w:val="0"/>
                <w:szCs w:val="21"/>
              </w:rPr>
              <w:t>分区管理、分类防治’</w:t>
            </w:r>
            <w:r w:rsidRPr="001858F0">
              <w:rPr>
                <w:rFonts w:ascii="宋体" w:eastAsia="宋体" w:hAnsi="宋体" w:cs="宋体" w:hint="eastAsia"/>
                <w:color w:val="333333"/>
                <w:spacing w:val="15"/>
                <w:kern w:val="0"/>
                <w:szCs w:val="21"/>
              </w:rPr>
              <w:t>的防冲原则。</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（三）必须编制中长期防冲规划与年度防冲计划，采掘工作面作业规程中必须包括防冲专项措施。</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（四）开采冲击地压煤层时，必须采取冲击危险性预测、监测预警、防范治理、效果检验、安全防护等综合性防治措施。</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（五）必须建立防冲培训制度。</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（六）必须建立冲击危险区人员准入制度，实行限员管理。</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（七）必须建立生产矿长（总工程师）日分析制度和日生产进度通知单制度。</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（八）必须建立防冲工程措施实施与验收记录台账，保证防冲过程可追溯。”</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第二百三十条：</w:t>
            </w:r>
            <w:r w:rsidRPr="001858F0">
              <w:rPr>
                <w:rFonts w:ascii="宋体" w:eastAsia="宋体" w:hAnsi="宋体" w:cs="宋体" w:hint="eastAsia"/>
                <w:color w:val="333333"/>
                <w:spacing w:val="7"/>
                <w:kern w:val="0"/>
                <w:szCs w:val="21"/>
              </w:rPr>
              <w:t>冲击地压矿井应当按防冲要求进行矿井生产能力核定。</w:t>
            </w:r>
            <w:r w:rsidRPr="001858F0">
              <w:rPr>
                <w:rFonts w:ascii="宋体" w:eastAsia="宋体" w:hAnsi="宋体" w:cs="宋体" w:hint="eastAsia"/>
                <w:strike/>
                <w:color w:val="0070C0"/>
                <w:spacing w:val="7"/>
                <w:kern w:val="0"/>
                <w:szCs w:val="21"/>
              </w:rPr>
              <w:t>提高</w:t>
            </w:r>
            <w:r w:rsidRPr="001858F0">
              <w:rPr>
                <w:rFonts w:ascii="宋体" w:eastAsia="宋体" w:hAnsi="宋体" w:cs="宋体" w:hint="eastAsia"/>
                <w:color w:val="333333"/>
                <w:spacing w:val="7"/>
                <w:kern w:val="0"/>
                <w:szCs w:val="21"/>
              </w:rPr>
              <w:t>矿井</w:t>
            </w:r>
            <w:r w:rsidRPr="001858F0">
              <w:rPr>
                <w:rFonts w:ascii="宋体" w:eastAsia="宋体" w:hAnsi="宋体" w:cs="宋体" w:hint="eastAsia"/>
                <w:color w:val="0070C0"/>
                <w:spacing w:val="7"/>
                <w:kern w:val="0"/>
                <w:szCs w:val="21"/>
                <w:u w:val="single"/>
              </w:rPr>
              <w:t>生产能力和新</w:t>
            </w:r>
            <w:r w:rsidRPr="001858F0">
              <w:rPr>
                <w:rFonts w:ascii="宋体" w:eastAsia="宋体" w:hAnsi="宋体" w:cs="宋体" w:hint="eastAsia"/>
                <w:color w:val="333333"/>
                <w:spacing w:val="7"/>
                <w:kern w:val="0"/>
                <w:szCs w:val="21"/>
              </w:rPr>
              <w:t>水平延深时，必须进行论证。</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采取综合防冲措施后不能</w:t>
            </w:r>
            <w:r w:rsidRPr="001858F0">
              <w:rPr>
                <w:rFonts w:ascii="宋体" w:eastAsia="宋体" w:hAnsi="宋体" w:cs="宋体" w:hint="eastAsia"/>
                <w:strike/>
                <w:color w:val="0070C0"/>
                <w:spacing w:val="7"/>
                <w:kern w:val="0"/>
                <w:szCs w:val="21"/>
              </w:rPr>
              <w:t>消除</w:t>
            </w:r>
            <w:r w:rsidRPr="001858F0">
              <w:rPr>
                <w:rFonts w:ascii="宋体" w:eastAsia="宋体" w:hAnsi="宋体" w:cs="宋体" w:hint="eastAsia"/>
                <w:color w:val="333333"/>
                <w:spacing w:val="7"/>
                <w:kern w:val="0"/>
                <w:szCs w:val="21"/>
              </w:rPr>
              <w:t>冲击</w:t>
            </w:r>
            <w:r w:rsidRPr="001858F0">
              <w:rPr>
                <w:rFonts w:ascii="宋体" w:eastAsia="宋体" w:hAnsi="宋体" w:cs="宋体" w:hint="eastAsia"/>
                <w:strike/>
                <w:color w:val="0070C0"/>
                <w:spacing w:val="7"/>
                <w:kern w:val="0"/>
                <w:szCs w:val="21"/>
              </w:rPr>
              <w:t>地压灾害的矿井</w:t>
            </w:r>
            <w:r w:rsidRPr="001858F0">
              <w:rPr>
                <w:rFonts w:ascii="宋体" w:eastAsia="宋体" w:hAnsi="宋体" w:cs="宋体" w:hint="eastAsia"/>
                <w:color w:val="333333"/>
                <w:spacing w:val="7"/>
                <w:kern w:val="0"/>
                <w:szCs w:val="21"/>
              </w:rPr>
              <w:t>，不得进行采掘作业</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第二百三十条：</w:t>
            </w:r>
            <w:r w:rsidRPr="001858F0">
              <w:rPr>
                <w:rFonts w:ascii="宋体" w:eastAsia="宋体" w:hAnsi="宋体" w:cs="宋体" w:hint="eastAsia"/>
                <w:color w:val="FF0000"/>
                <w:spacing w:val="7"/>
                <w:kern w:val="0"/>
                <w:szCs w:val="21"/>
              </w:rPr>
              <w:t>新建矿井在可行性研究阶段应当进行</w:t>
            </w:r>
            <w:r w:rsidRPr="001858F0">
              <w:rPr>
                <w:rFonts w:ascii="宋体" w:eastAsia="宋体" w:hAnsi="宋体" w:cs="宋体" w:hint="eastAsia"/>
                <w:color w:val="333333"/>
                <w:spacing w:val="15"/>
                <w:kern w:val="0"/>
                <w:szCs w:val="21"/>
              </w:rPr>
              <w:t>冲击地压</w:t>
            </w:r>
            <w:r w:rsidRPr="001858F0">
              <w:rPr>
                <w:rFonts w:ascii="宋体" w:eastAsia="宋体" w:hAnsi="宋体" w:cs="宋体" w:hint="eastAsia"/>
                <w:color w:val="FF0000"/>
                <w:spacing w:val="7"/>
                <w:kern w:val="0"/>
                <w:szCs w:val="21"/>
              </w:rPr>
              <w:t>评估工作</w:t>
            </w:r>
            <w:r w:rsidRPr="001858F0">
              <w:rPr>
                <w:rFonts w:ascii="宋体" w:eastAsia="宋体" w:hAnsi="宋体" w:cs="宋体" w:hint="eastAsia"/>
                <w:color w:val="333333"/>
                <w:spacing w:val="15"/>
                <w:kern w:val="0"/>
                <w:szCs w:val="21"/>
              </w:rPr>
              <w:t>，</w:t>
            </w:r>
            <w:r w:rsidRPr="001858F0">
              <w:rPr>
                <w:rFonts w:ascii="宋体" w:eastAsia="宋体" w:hAnsi="宋体" w:cs="宋体" w:hint="eastAsia"/>
                <w:color w:val="FF0000"/>
                <w:spacing w:val="7"/>
                <w:kern w:val="0"/>
                <w:szCs w:val="21"/>
              </w:rPr>
              <w:t>并在建设期间完成煤（岩）层冲击倾向性鉴定及冲击危险性评价工作。经评估、鉴定或者评价煤层具有冲击危险性的新建</w:t>
            </w:r>
            <w:r w:rsidRPr="001858F0">
              <w:rPr>
                <w:rFonts w:ascii="宋体" w:eastAsia="宋体" w:hAnsi="宋体" w:cs="宋体" w:hint="eastAsia"/>
                <w:color w:val="333333"/>
                <w:spacing w:val="7"/>
                <w:kern w:val="0"/>
                <w:szCs w:val="21"/>
              </w:rPr>
              <w:t>矿井</w:t>
            </w:r>
            <w:r w:rsidRPr="001858F0">
              <w:rPr>
                <w:rFonts w:ascii="宋体" w:eastAsia="宋体" w:hAnsi="宋体" w:cs="宋体" w:hint="eastAsia"/>
                <w:color w:val="FF0000"/>
                <w:spacing w:val="7"/>
                <w:kern w:val="0"/>
                <w:szCs w:val="21"/>
              </w:rPr>
              <w:t>，应当严格按照相关规定进行设计，建成后生产能力不得超过8Mt/a，不得核增产能。</w:t>
            </w:r>
          </w:p>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冲击地压生产矿井应当按照采掘工作面的</w:t>
            </w:r>
            <w:r w:rsidRPr="001858F0">
              <w:rPr>
                <w:rFonts w:ascii="宋体" w:eastAsia="宋体" w:hAnsi="宋体" w:cs="宋体" w:hint="eastAsia"/>
                <w:color w:val="333333"/>
                <w:spacing w:val="15"/>
                <w:kern w:val="0"/>
                <w:szCs w:val="21"/>
              </w:rPr>
              <w:t>防冲要求进行矿井生产能力核定。矿井</w:t>
            </w:r>
            <w:r w:rsidRPr="001858F0">
              <w:rPr>
                <w:rFonts w:ascii="宋体" w:eastAsia="宋体" w:hAnsi="宋体" w:cs="宋体" w:hint="eastAsia"/>
                <w:color w:val="FF0000"/>
                <w:spacing w:val="7"/>
                <w:kern w:val="0"/>
                <w:szCs w:val="21"/>
              </w:rPr>
              <w:t>改建和</w:t>
            </w:r>
            <w:r w:rsidRPr="001858F0">
              <w:rPr>
                <w:rFonts w:ascii="宋体" w:eastAsia="宋体" w:hAnsi="宋体" w:cs="宋体" w:hint="eastAsia"/>
                <w:color w:val="333333"/>
                <w:spacing w:val="15"/>
                <w:kern w:val="0"/>
                <w:szCs w:val="21"/>
              </w:rPr>
              <w:t>水平延深时，必须进行</w:t>
            </w:r>
            <w:r w:rsidRPr="001858F0">
              <w:rPr>
                <w:rFonts w:ascii="宋体" w:eastAsia="宋体" w:hAnsi="宋体" w:cs="宋体" w:hint="eastAsia"/>
                <w:color w:val="FF0000"/>
                <w:spacing w:val="7"/>
                <w:kern w:val="0"/>
                <w:szCs w:val="21"/>
              </w:rPr>
              <w:t>防冲安全性</w:t>
            </w:r>
            <w:r w:rsidRPr="001858F0">
              <w:rPr>
                <w:rFonts w:ascii="宋体" w:eastAsia="宋体" w:hAnsi="宋体" w:cs="宋体" w:hint="eastAsia"/>
                <w:color w:val="333333"/>
                <w:spacing w:val="15"/>
                <w:kern w:val="0"/>
                <w:szCs w:val="21"/>
              </w:rPr>
              <w:t>论证。</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lastRenderedPageBreak/>
              <w:t>非冲击地压矿井升级为冲击地压矿井时，应当编制矿井防冲设计，并按照防冲要求进行矿井生产能力核定。</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采取综合防冲措施后不能</w:t>
            </w:r>
            <w:r w:rsidRPr="001858F0">
              <w:rPr>
                <w:rFonts w:ascii="宋体" w:eastAsia="宋体" w:hAnsi="宋体" w:cs="宋体" w:hint="eastAsia"/>
                <w:color w:val="FF0000"/>
                <w:spacing w:val="7"/>
                <w:kern w:val="0"/>
                <w:szCs w:val="21"/>
              </w:rPr>
              <w:t>将</w:t>
            </w:r>
            <w:r w:rsidRPr="001858F0">
              <w:rPr>
                <w:rFonts w:ascii="宋体" w:eastAsia="宋体" w:hAnsi="宋体" w:cs="宋体" w:hint="eastAsia"/>
                <w:color w:val="333333"/>
                <w:spacing w:val="15"/>
                <w:kern w:val="0"/>
                <w:szCs w:val="21"/>
              </w:rPr>
              <w:t>冲击</w:t>
            </w:r>
            <w:r w:rsidRPr="001858F0">
              <w:rPr>
                <w:rFonts w:ascii="宋体" w:eastAsia="宋体" w:hAnsi="宋体" w:cs="宋体" w:hint="eastAsia"/>
                <w:color w:val="FF0000"/>
                <w:spacing w:val="7"/>
                <w:kern w:val="0"/>
                <w:szCs w:val="21"/>
              </w:rPr>
              <w:t>危险性指标降低至临界值以下的</w:t>
            </w:r>
            <w:r w:rsidRPr="001858F0">
              <w:rPr>
                <w:rFonts w:ascii="宋体" w:eastAsia="宋体" w:hAnsi="宋体" w:cs="宋体" w:hint="eastAsia"/>
                <w:color w:val="333333"/>
                <w:spacing w:val="15"/>
                <w:kern w:val="0"/>
                <w:szCs w:val="21"/>
              </w:rPr>
              <w:t>，不得进行采掘作业。</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第二百三十一条：</w:t>
            </w:r>
            <w:r w:rsidRPr="001858F0">
              <w:rPr>
                <w:rFonts w:ascii="宋体" w:eastAsia="宋体" w:hAnsi="宋体" w:cs="宋体" w:hint="eastAsia"/>
                <w:color w:val="333333"/>
                <w:spacing w:val="7"/>
                <w:kern w:val="0"/>
                <w:szCs w:val="21"/>
              </w:rPr>
              <w:t>冲击地压矿井巷道布置与采掘作业应当遵守下列规定：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(一)开采冲击地压煤层时，在应力集中区内不得布置2个工作面同时进行采掘作业。2个掘进工作面之间的距离小于150m 时，采煤工作面与</w:t>
            </w:r>
          </w:p>
          <w:p w:rsidR="001858F0" w:rsidRPr="001858F0" w:rsidRDefault="001858F0" w:rsidP="001858F0">
            <w:pPr>
              <w:widowControl/>
              <w:wordWrap w:val="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掘进工作面之间的距离小于350m 时，2个采煤工作面之间的距离小于500m 时，必须停止其中一个工作面。相邻矿井、相邻采区之间应当避免开采相互影响。</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(二)开拓巷道不得布置在严重冲击地压煤层中，永久硐室不得布置在冲击地压煤层中。煤层巷道与硐室布置不应留底煤，如果留有底煤必须采取底板预卸压措施。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(三)严重冲击地压厚煤层中的巷道应当布置在应力集中区外。双巷掘进时2条平行巷道在时间、空间上应当避免相互影响。</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四)冲击地压煤层应当严格按顺序开采，不得留孤岛煤柱。在采空区内不得留有煤柱，如果必须在采空区内留煤柱时，应当进行论证，报企业技术负责人审批，并将煤柱的位置、尺寸以及影响范围标在采掘工程平面图上。开采孤岛煤柱的，应当进行防冲安全开采论证；严重冲击地压矿井不得开采 孤岛煤柱。</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(五)对冲击地压煤层，应当根据顶底板岩性适当加大掘进巷道宽度。应当优先选择无煤柱护巷工艺，采用大煤柱护巷时应当避开应力集中区，严禁留大煤柱影响邻近层开采。巷道严禁采用刚性支护。</w:t>
            </w:r>
          </w:p>
          <w:p w:rsidR="001858F0" w:rsidRPr="001858F0" w:rsidRDefault="001858F0" w:rsidP="001858F0">
            <w:pPr>
              <w:widowControl/>
              <w:wordWrap w:val="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(六)采用垮落法管理顶板时，支架(柱)应当有足够的支护强度，采空区中所有支柱必须回净。</w:t>
            </w:r>
          </w:p>
          <w:p w:rsidR="001858F0" w:rsidRPr="001858F0" w:rsidRDefault="001858F0" w:rsidP="001858F0">
            <w:pPr>
              <w:widowControl/>
              <w:wordWrap w:val="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(七)冲击地压煤层掘进工作面临近大型地质构造、采空区、其他应力集中区时，必须制定专项措施。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(八)应当在作业规程中明确规定初次来压、周期来压、采空区“见方”等期间的防冲措施。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(九)在无冲击地压煤层中的三面或者四面被采空区所包围的区域开采 和回收煤柱时，必须制定专项防冲措施</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第二百三十一条：</w:t>
            </w:r>
            <w:r w:rsidRPr="001858F0">
              <w:rPr>
                <w:rFonts w:ascii="宋体" w:eastAsia="宋体" w:hAnsi="宋体" w:cs="宋体" w:hint="eastAsia"/>
                <w:color w:val="333333"/>
                <w:spacing w:val="15"/>
                <w:kern w:val="0"/>
                <w:szCs w:val="21"/>
              </w:rPr>
              <w:t>冲击地压矿井巷道布置与采掘作业应当遵守下列规定：</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一）开采冲击地压煤层时，在应力集中区内不得布置2个工作面同时进行采掘作业。2个掘进工作面之间的距离小于150m时，采煤工作面与掘进工作面之间的距离小于350m时，2个采煤工作面之间的距离小于500m时，必须停止其中一个工作面。相邻矿井、相邻采区之间应当避免开采相互影响。</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（二）开拓巷道不得布置在严重冲击地压煤层中，永久硐室不得布置在冲击地压煤层中。煤层巷道与硐室布置不应留底煤，如果留有底煤必须采取底板预卸压措施。</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（三）严重冲击地压厚煤层中的巷道应当布置在应力集中区外。双巷掘进时2条平行巷道在时间、空间上应当避免相互影响。</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四）冲击地压煤层应当严格按顺序开采，不得留孤岛煤柱。在采空区内不得留有煤柱，如果必须在采空区内留煤柱时，应当进行论证，报企业技术负责人审批，并将煤柱的位置、尺寸以及影响范围标在采掘工程平面图上。开采孤岛煤柱的，应当进行防冲安全开采论证；严重冲击地压矿井不得开采孤岛煤柱。</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（五）对冲击地压煤层，应当根据顶底板岩性适当加大掘进巷道宽度。应当优先选择无煤柱护巷工艺，采用大煤柱护巷时应当避开应力集中区，严禁留大煤柱影响邻近层开采。巷道严禁采用刚性支护。</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（六）采用垮落法管理顶板时，支架（柱）应当有足够的支护强度，采空区中所有支柱必须回净。</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（七）冲击地压煤层掘进工作面临近大型地质构造、采空区、其他应力集中区时，必须制定专项措施。</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（八）应当在作业规程中明确规定初次来压、周期来压、采空区‘见方’等期间的防冲措施。</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（九）在无冲击地压煤层中的三面或者四面被采空区所包围的区域开采和回收煤柱时，必须制定专项防冲措施。</w:t>
            </w:r>
          </w:p>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lastRenderedPageBreak/>
              <w:t>（十）采动影响区域内严禁巷道扩修与回采平行作业、严禁同一区域两点及以上同时扩修。</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lastRenderedPageBreak/>
              <w:t>第二百三十六条：</w:t>
            </w:r>
            <w:r w:rsidRPr="001858F0">
              <w:rPr>
                <w:rFonts w:ascii="宋体" w:eastAsia="宋体" w:hAnsi="宋体" w:cs="宋体" w:hint="eastAsia"/>
                <w:color w:val="333333"/>
                <w:spacing w:val="7"/>
                <w:kern w:val="0"/>
                <w:szCs w:val="21"/>
              </w:rPr>
              <w:t>冲击地压危险区域必须进行日常监测。</w:t>
            </w:r>
            <w:r w:rsidRPr="001858F0">
              <w:rPr>
                <w:rFonts w:ascii="宋体" w:eastAsia="宋体" w:hAnsi="宋体" w:cs="宋体" w:hint="eastAsia"/>
                <w:strike/>
                <w:color w:val="0070C0"/>
                <w:spacing w:val="7"/>
                <w:kern w:val="0"/>
                <w:szCs w:val="21"/>
              </w:rPr>
              <w:t>判定</w:t>
            </w:r>
            <w:r w:rsidRPr="001858F0">
              <w:rPr>
                <w:rFonts w:ascii="宋体" w:eastAsia="宋体" w:hAnsi="宋体" w:cs="宋体" w:hint="eastAsia"/>
                <w:color w:val="333333"/>
                <w:spacing w:val="7"/>
                <w:kern w:val="0"/>
                <w:szCs w:val="21"/>
              </w:rPr>
              <w:t>有冲击地压危险时，应当立即停止作业，</w:t>
            </w:r>
            <w:r w:rsidRPr="001858F0">
              <w:rPr>
                <w:rFonts w:ascii="宋体" w:eastAsia="宋体" w:hAnsi="宋体" w:cs="宋体" w:hint="eastAsia"/>
                <w:color w:val="0070C0"/>
                <w:spacing w:val="7"/>
                <w:kern w:val="0"/>
                <w:szCs w:val="21"/>
              </w:rPr>
              <w:t>撤出人员，切断电源，</w:t>
            </w:r>
            <w:r w:rsidRPr="001858F0">
              <w:rPr>
                <w:rFonts w:ascii="宋体" w:eastAsia="宋体" w:hAnsi="宋体" w:cs="宋体" w:hint="eastAsia"/>
                <w:color w:val="333333"/>
                <w:spacing w:val="7"/>
                <w:kern w:val="0"/>
                <w:szCs w:val="21"/>
              </w:rPr>
              <w:t>并报告矿调度室。在实施解危措施、确认危险解除后方可恢复正常作业。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strike/>
                <w:color w:val="0070C0"/>
                <w:spacing w:val="7"/>
                <w:kern w:val="0"/>
                <w:szCs w:val="21"/>
              </w:rPr>
              <w:t>停采</w:t>
            </w:r>
            <w:r w:rsidRPr="001858F0">
              <w:rPr>
                <w:rFonts w:ascii="宋体" w:eastAsia="宋体" w:hAnsi="宋体" w:cs="宋体" w:hint="eastAsia"/>
                <w:color w:val="333333"/>
                <w:spacing w:val="7"/>
                <w:kern w:val="0"/>
                <w:szCs w:val="21"/>
              </w:rPr>
              <w:t>3天及以上</w:t>
            </w:r>
            <w:r w:rsidRPr="001858F0">
              <w:rPr>
                <w:rFonts w:ascii="宋体" w:eastAsia="宋体" w:hAnsi="宋体" w:cs="宋体" w:hint="eastAsia"/>
                <w:strike/>
                <w:color w:val="0070C0"/>
                <w:spacing w:val="7"/>
                <w:kern w:val="0"/>
                <w:szCs w:val="21"/>
              </w:rPr>
              <w:t>的采煤</w:t>
            </w:r>
            <w:r w:rsidRPr="001858F0">
              <w:rPr>
                <w:rFonts w:ascii="宋体" w:eastAsia="宋体" w:hAnsi="宋体" w:cs="宋体" w:hint="eastAsia"/>
                <w:color w:val="333333"/>
                <w:spacing w:val="7"/>
                <w:kern w:val="0"/>
                <w:szCs w:val="21"/>
              </w:rPr>
              <w:t>工作面恢复生产前，应当评估冲击地压危险程度，并采取相应的安全措施。</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第二百三十六条：</w:t>
            </w:r>
            <w:r w:rsidRPr="001858F0">
              <w:rPr>
                <w:rFonts w:ascii="宋体" w:eastAsia="宋体" w:hAnsi="宋体" w:cs="宋体" w:hint="eastAsia"/>
                <w:color w:val="333333"/>
                <w:spacing w:val="15"/>
                <w:kern w:val="0"/>
                <w:szCs w:val="21"/>
              </w:rPr>
              <w:t>冲击地压危险区域必须进行日常监测</w:t>
            </w:r>
            <w:r w:rsidRPr="001858F0">
              <w:rPr>
                <w:rFonts w:ascii="宋体" w:eastAsia="宋体" w:hAnsi="宋体" w:cs="宋体" w:hint="eastAsia"/>
                <w:color w:val="FF0000"/>
                <w:spacing w:val="7"/>
                <w:kern w:val="0"/>
                <w:szCs w:val="21"/>
              </w:rPr>
              <w:t>预警，预警</w:t>
            </w:r>
            <w:r w:rsidRPr="001858F0">
              <w:rPr>
                <w:rFonts w:ascii="宋体" w:eastAsia="宋体" w:hAnsi="宋体" w:cs="宋体" w:hint="eastAsia"/>
                <w:color w:val="333333"/>
                <w:spacing w:val="15"/>
                <w:kern w:val="0"/>
                <w:szCs w:val="21"/>
              </w:rPr>
              <w:t>有冲击地压危险时，应当立即停止作业，</w:t>
            </w:r>
            <w:r w:rsidRPr="001858F0">
              <w:rPr>
                <w:rFonts w:ascii="宋体" w:eastAsia="宋体" w:hAnsi="宋体" w:cs="宋体" w:hint="eastAsia"/>
                <w:color w:val="FF0000"/>
                <w:spacing w:val="7"/>
                <w:kern w:val="0"/>
                <w:szCs w:val="21"/>
              </w:rPr>
              <w:t>切断电源，撤出人员</w:t>
            </w:r>
            <w:r w:rsidRPr="001858F0">
              <w:rPr>
                <w:rFonts w:ascii="宋体" w:eastAsia="宋体" w:hAnsi="宋体" w:cs="宋体" w:hint="eastAsia"/>
                <w:color w:val="333333"/>
                <w:spacing w:val="15"/>
                <w:kern w:val="0"/>
                <w:szCs w:val="21"/>
              </w:rPr>
              <w:t>，并报告矿调度室。在实施解危措施、确认危险解除后方可恢复正常作业。</w:t>
            </w:r>
          </w:p>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停产</w:t>
            </w:r>
            <w:r w:rsidRPr="001858F0">
              <w:rPr>
                <w:rFonts w:ascii="宋体" w:eastAsia="宋体" w:hAnsi="宋体" w:cs="宋体" w:hint="eastAsia"/>
                <w:color w:val="333333"/>
                <w:spacing w:val="15"/>
                <w:kern w:val="0"/>
                <w:szCs w:val="21"/>
              </w:rPr>
              <w:t>3天及以上</w:t>
            </w:r>
            <w:r w:rsidRPr="001858F0">
              <w:rPr>
                <w:rFonts w:ascii="宋体" w:eastAsia="宋体" w:hAnsi="宋体" w:cs="宋体" w:hint="eastAsia"/>
                <w:color w:val="FF0000"/>
                <w:spacing w:val="7"/>
                <w:kern w:val="0"/>
                <w:szCs w:val="21"/>
              </w:rPr>
              <w:t>冲击地压危险采掘</w:t>
            </w:r>
            <w:r w:rsidRPr="001858F0">
              <w:rPr>
                <w:rFonts w:ascii="宋体" w:eastAsia="宋体" w:hAnsi="宋体" w:cs="宋体" w:hint="eastAsia"/>
                <w:color w:val="333333"/>
                <w:spacing w:val="15"/>
                <w:kern w:val="0"/>
                <w:szCs w:val="21"/>
              </w:rPr>
              <w:t>工作面恢复生产前，应当评估冲击地压危险程度，并采取相应的安全措施。”</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第二百四十一条：</w:t>
            </w:r>
            <w:r w:rsidRPr="001858F0">
              <w:rPr>
                <w:rFonts w:ascii="宋体" w:eastAsia="宋体" w:hAnsi="宋体" w:cs="宋体" w:hint="eastAsia"/>
                <w:color w:val="333333"/>
                <w:spacing w:val="7"/>
                <w:kern w:val="0"/>
                <w:szCs w:val="21"/>
              </w:rPr>
              <w:t>冲击地压危险工作面实施解危措施后，必须进行效果检验，确认检验结果小于临界值后，方可进行采掘作业。</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第二百四十一条：</w:t>
            </w:r>
            <w:r w:rsidRPr="001858F0">
              <w:rPr>
                <w:rFonts w:ascii="宋体" w:eastAsia="宋体" w:hAnsi="宋体" w:cs="宋体" w:hint="eastAsia"/>
                <w:color w:val="FF0000"/>
                <w:spacing w:val="7"/>
                <w:kern w:val="0"/>
                <w:szCs w:val="21"/>
              </w:rPr>
              <w:t>采掘工作面实施解危措施时，必须撤出与实施解危措施无关的人员。</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冲击地压危险工作面实施解危措施后，必须进行效果检验，确认检验结果小于临界值后，方可进行采掘作业。”</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第二百四十四条：</w:t>
            </w:r>
            <w:r w:rsidRPr="001858F0">
              <w:rPr>
                <w:rFonts w:ascii="宋体" w:eastAsia="宋体" w:hAnsi="宋体" w:cs="宋体" w:hint="eastAsia"/>
                <w:color w:val="333333"/>
                <w:spacing w:val="7"/>
                <w:kern w:val="0"/>
                <w:szCs w:val="21"/>
              </w:rPr>
              <w:t>冲击地压危险区域的巷道必须加强支护，采煤工作面必须加大上下出口和巷道的超前支护范围</w:t>
            </w:r>
            <w:r w:rsidRPr="001858F0">
              <w:rPr>
                <w:rFonts w:ascii="宋体" w:eastAsia="宋体" w:hAnsi="宋体" w:cs="宋体" w:hint="eastAsia"/>
                <w:strike/>
                <w:color w:val="0070C0"/>
                <w:spacing w:val="7"/>
                <w:kern w:val="0"/>
                <w:szCs w:val="21"/>
              </w:rPr>
              <w:t>和</w:t>
            </w:r>
            <w:r w:rsidRPr="001858F0">
              <w:rPr>
                <w:rFonts w:ascii="宋体" w:eastAsia="宋体" w:hAnsi="宋体" w:cs="宋体" w:hint="eastAsia"/>
                <w:color w:val="333333"/>
                <w:spacing w:val="7"/>
                <w:kern w:val="0"/>
                <w:szCs w:val="21"/>
              </w:rPr>
              <w:t>强度。严重冲击</w:t>
            </w:r>
            <w:r w:rsidRPr="001858F0">
              <w:rPr>
                <w:rFonts w:ascii="宋体" w:eastAsia="宋体" w:hAnsi="宋体" w:cs="宋体" w:hint="eastAsia"/>
                <w:strike/>
                <w:color w:val="0070C0"/>
                <w:spacing w:val="7"/>
                <w:kern w:val="0"/>
                <w:szCs w:val="21"/>
              </w:rPr>
              <w:t>地压</w:t>
            </w:r>
            <w:r w:rsidRPr="001858F0">
              <w:rPr>
                <w:rFonts w:ascii="宋体" w:eastAsia="宋体" w:hAnsi="宋体" w:cs="宋体" w:hint="eastAsia"/>
                <w:color w:val="333333"/>
                <w:spacing w:val="7"/>
                <w:kern w:val="0"/>
                <w:szCs w:val="21"/>
              </w:rPr>
              <w:t>危险区域，必须采取防底鼓措施。</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第二百四十四条：</w:t>
            </w:r>
            <w:r w:rsidRPr="001858F0">
              <w:rPr>
                <w:rFonts w:ascii="宋体" w:eastAsia="宋体" w:hAnsi="宋体" w:cs="宋体" w:hint="eastAsia"/>
                <w:color w:val="333333"/>
                <w:spacing w:val="15"/>
                <w:kern w:val="0"/>
                <w:szCs w:val="21"/>
              </w:rPr>
              <w:t>冲击地压危险区域的巷道必须加强支护。</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采煤工作面必须加大上下出口和巷道的超前支护范围</w:t>
            </w:r>
            <w:r w:rsidRPr="001858F0">
              <w:rPr>
                <w:rFonts w:ascii="宋体" w:eastAsia="宋体" w:hAnsi="宋体" w:cs="宋体" w:hint="eastAsia"/>
                <w:color w:val="FF0000"/>
                <w:spacing w:val="7"/>
                <w:kern w:val="0"/>
                <w:szCs w:val="21"/>
              </w:rPr>
              <w:t>与</w:t>
            </w:r>
            <w:r w:rsidRPr="001858F0">
              <w:rPr>
                <w:rFonts w:ascii="宋体" w:eastAsia="宋体" w:hAnsi="宋体" w:cs="宋体" w:hint="eastAsia"/>
                <w:color w:val="333333"/>
                <w:spacing w:val="15"/>
                <w:kern w:val="0"/>
                <w:szCs w:val="21"/>
              </w:rPr>
              <w:t>强度，</w:t>
            </w:r>
            <w:r w:rsidRPr="001858F0">
              <w:rPr>
                <w:rFonts w:ascii="宋体" w:eastAsia="宋体" w:hAnsi="宋体" w:cs="宋体" w:hint="eastAsia"/>
                <w:color w:val="FF0000"/>
                <w:spacing w:val="7"/>
                <w:kern w:val="0"/>
                <w:szCs w:val="21"/>
              </w:rPr>
              <w:t>弱冲击危险区域的工作面超前支护长度不得小于70m；厚煤层放顶煤工作面、中等及以上冲击危险区域的工作面超前支护长度不得小于120m，超前支护应当满足支护强度和支护整体稳定性要求。</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严重（</w:t>
            </w:r>
            <w:r w:rsidRPr="001858F0">
              <w:rPr>
                <w:rFonts w:ascii="宋体" w:eastAsia="宋体" w:hAnsi="宋体" w:cs="宋体" w:hint="eastAsia"/>
                <w:color w:val="FF0000"/>
                <w:spacing w:val="7"/>
                <w:kern w:val="0"/>
                <w:szCs w:val="21"/>
              </w:rPr>
              <w:t>强</w:t>
            </w:r>
            <w:r w:rsidRPr="001858F0">
              <w:rPr>
                <w:rFonts w:ascii="宋体" w:eastAsia="宋体" w:hAnsi="宋体" w:cs="宋体" w:hint="eastAsia"/>
                <w:color w:val="333333"/>
                <w:spacing w:val="15"/>
                <w:kern w:val="0"/>
                <w:szCs w:val="21"/>
              </w:rPr>
              <w:t>）冲击地压危险区域，必须采取防底鼓措施。”</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第二百五十条：</w:t>
            </w:r>
            <w:r w:rsidRPr="001858F0">
              <w:rPr>
                <w:rFonts w:ascii="宋体" w:eastAsia="宋体" w:hAnsi="宋体" w:cs="宋体" w:hint="eastAsia"/>
                <w:color w:val="333333"/>
                <w:spacing w:val="7"/>
                <w:kern w:val="0"/>
                <w:szCs w:val="21"/>
              </w:rPr>
              <w:t>进风井口应当装设防火铁门，防火铁门必须严密并易于关闭，打开时不妨碍提升、运输和人员通行，并定期维修； 如果不设防火铁门， 必须有防止烟火进入矿井的安全措施</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第二百五十条：</w:t>
            </w:r>
            <w:r w:rsidRPr="001858F0">
              <w:rPr>
                <w:rFonts w:ascii="宋体" w:eastAsia="宋体" w:hAnsi="宋体" w:cs="宋体" w:hint="eastAsia"/>
                <w:color w:val="333333"/>
                <w:spacing w:val="15"/>
                <w:kern w:val="0"/>
                <w:szCs w:val="21"/>
              </w:rPr>
              <w:t>进风井口应当装设防火铁门，防火铁门必须严密并易于关闭，打开时不妨碍提升、运输和人员通行，并定期维修；如果不设防火铁门，必须有防止烟火进入矿井的安全措施。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罐笼提升立井井口还应当采取以下措施：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（一）井口操车系统基础下部的负层空间应当与井筒隔离，并设置消防设施。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（二）操车系统液压管路应当采用金属管或者阻燃高压非金属管，传动介质使用难燃液，液压站不得安装在封闭空间内。</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（三）井筒及负层空间的动力电缆、信号电缆和控制电缆应当采用煤矿用阻燃电缆，并与操车系统液压管路分开布置。</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（四）操车系统机坑及井口负层空间内应当及时清理漏油，每天检查清理情况，不得留存杂物和易燃物。</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第二百七十四条：</w:t>
            </w:r>
            <w:r w:rsidRPr="001858F0">
              <w:rPr>
                <w:rFonts w:ascii="宋体" w:eastAsia="宋体" w:hAnsi="宋体" w:cs="宋体" w:hint="eastAsia"/>
                <w:color w:val="333333"/>
                <w:spacing w:val="7"/>
                <w:kern w:val="0"/>
                <w:szCs w:val="21"/>
              </w:rPr>
              <w:t>矿井必须制定防止采空区自然发火的封闭及管理专项措施。采煤工作面回采结束</w:t>
            </w:r>
            <w:r w:rsidRPr="001858F0">
              <w:rPr>
                <w:rFonts w:ascii="宋体" w:eastAsia="宋体" w:hAnsi="宋体" w:cs="宋体" w:hint="eastAsia"/>
                <w:color w:val="333333"/>
                <w:spacing w:val="7"/>
                <w:kern w:val="0"/>
                <w:szCs w:val="21"/>
              </w:rPr>
              <w:lastRenderedPageBreak/>
              <w:t>后，必须在45天内进行永久性封闭，每周1次抽取封闭采空区气样进行分析，并建立台账。</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开采自燃和容易自燃煤层，应当及时构筑各类密闭并保证质量。</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与封闭采空区连通的各类废弃钻孔必须永久封闭。</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lastRenderedPageBreak/>
              <w:t>第二百七十四条：</w:t>
            </w:r>
            <w:r w:rsidRPr="001858F0">
              <w:rPr>
                <w:rFonts w:ascii="宋体" w:eastAsia="宋体" w:hAnsi="宋体" w:cs="宋体" w:hint="eastAsia"/>
                <w:color w:val="333333"/>
                <w:spacing w:val="15"/>
                <w:kern w:val="0"/>
                <w:szCs w:val="21"/>
              </w:rPr>
              <w:t>矿井必须制定防止采空区自然发火的封闭及管理专项措施。采煤工作面回采结束后，必须在45天内进行永久性封闭，每周至少</w:t>
            </w:r>
            <w:r w:rsidRPr="001858F0">
              <w:rPr>
                <w:rFonts w:ascii="宋体" w:eastAsia="宋体" w:hAnsi="宋体" w:cs="宋体" w:hint="eastAsia"/>
                <w:color w:val="333333"/>
                <w:spacing w:val="15"/>
                <w:kern w:val="0"/>
                <w:szCs w:val="21"/>
              </w:rPr>
              <w:lastRenderedPageBreak/>
              <w:t>1次抽取封闭采空区</w:t>
            </w:r>
            <w:r w:rsidRPr="001858F0">
              <w:rPr>
                <w:rFonts w:ascii="宋体" w:eastAsia="宋体" w:hAnsi="宋体" w:cs="宋体" w:hint="eastAsia"/>
                <w:color w:val="FF0000"/>
                <w:spacing w:val="7"/>
                <w:kern w:val="0"/>
                <w:szCs w:val="21"/>
              </w:rPr>
              <w:t>内</w:t>
            </w:r>
            <w:r w:rsidRPr="001858F0">
              <w:rPr>
                <w:rFonts w:ascii="宋体" w:eastAsia="宋体" w:hAnsi="宋体" w:cs="宋体" w:hint="eastAsia"/>
                <w:color w:val="333333"/>
                <w:spacing w:val="15"/>
                <w:kern w:val="0"/>
                <w:szCs w:val="21"/>
              </w:rPr>
              <w:t>气样进行分析，并建立台账。</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开采自燃和容易自燃煤层，应当及时构筑各类密闭并保证质量。</w:t>
            </w:r>
          </w:p>
          <w:p w:rsidR="001858F0" w:rsidRPr="001858F0" w:rsidRDefault="001858F0" w:rsidP="001858F0">
            <w:pPr>
              <w:widowControl/>
              <w:wordWrap w:val="0"/>
              <w:ind w:firstLine="225"/>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15"/>
                <w:kern w:val="0"/>
                <w:szCs w:val="21"/>
              </w:rPr>
              <w:t>与封闭采空区连通的各类废弃钻孔必须永久封闭。</w:t>
            </w:r>
          </w:p>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构筑、维修采空区密闭时必须编制设计和制定专项安全措施。</w:t>
            </w:r>
          </w:p>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采空区疏放水前，应当对采空区自然发火的风险进行评估；采空区疏放水时，应当加强对采空区自然发火危险的监测与防控；采空区疏放水后，应当及时关闭疏水闸阀、采用自动放水装置或者永久封堵，防止通过放水管漏风。</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lastRenderedPageBreak/>
              <w:t>第三百零三条：</w:t>
            </w:r>
            <w:r w:rsidRPr="001858F0">
              <w:rPr>
                <w:rFonts w:ascii="宋体" w:eastAsia="宋体" w:hAnsi="宋体" w:cs="宋体" w:hint="eastAsia"/>
                <w:strike/>
                <w:color w:val="4472C4"/>
                <w:spacing w:val="7"/>
                <w:kern w:val="0"/>
                <w:szCs w:val="21"/>
              </w:rPr>
              <w:t>对于煤层</w:t>
            </w:r>
            <w:r w:rsidRPr="001858F0">
              <w:rPr>
                <w:rFonts w:ascii="宋体" w:eastAsia="宋体" w:hAnsi="宋体" w:cs="宋体" w:hint="eastAsia"/>
                <w:color w:val="333333"/>
                <w:spacing w:val="7"/>
                <w:kern w:val="0"/>
                <w:szCs w:val="21"/>
              </w:rPr>
              <w:t>顶、底板</w:t>
            </w:r>
            <w:r w:rsidRPr="001858F0">
              <w:rPr>
                <w:rFonts w:ascii="宋体" w:eastAsia="宋体" w:hAnsi="宋体" w:cs="宋体" w:hint="eastAsia"/>
                <w:strike/>
                <w:color w:val="4472C4"/>
                <w:spacing w:val="7"/>
                <w:kern w:val="0"/>
                <w:szCs w:val="21"/>
              </w:rPr>
              <w:t>带压</w:t>
            </w:r>
            <w:r w:rsidRPr="001858F0">
              <w:rPr>
                <w:rFonts w:ascii="宋体" w:eastAsia="宋体" w:hAnsi="宋体" w:cs="宋体" w:hint="eastAsia"/>
                <w:color w:val="333333"/>
                <w:spacing w:val="7"/>
                <w:kern w:val="0"/>
                <w:szCs w:val="21"/>
              </w:rPr>
              <w:t>的采掘工作面，应当提前编制防治水设计，制定并落实水害防治措施。</w:t>
            </w:r>
          </w:p>
          <w:p w:rsidR="001858F0" w:rsidRPr="001858F0" w:rsidRDefault="001858F0" w:rsidP="001858F0">
            <w:pPr>
              <w:widowControl/>
              <w:wordWrap w:val="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333333"/>
                <w:spacing w:val="7"/>
                <w:kern w:val="0"/>
                <w:szCs w:val="21"/>
              </w:rPr>
              <w:t> </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第三百零三条：</w:t>
            </w:r>
            <w:r w:rsidRPr="001858F0">
              <w:rPr>
                <w:rFonts w:ascii="宋体" w:eastAsia="宋体" w:hAnsi="宋体" w:cs="宋体" w:hint="eastAsia"/>
                <w:color w:val="333333"/>
                <w:spacing w:val="15"/>
                <w:kern w:val="0"/>
                <w:szCs w:val="21"/>
              </w:rPr>
              <w:t>顶、底板</w:t>
            </w:r>
            <w:r w:rsidRPr="001858F0">
              <w:rPr>
                <w:rFonts w:ascii="宋体" w:eastAsia="宋体" w:hAnsi="宋体" w:cs="宋体" w:hint="eastAsia"/>
                <w:color w:val="FF0000"/>
                <w:spacing w:val="7"/>
                <w:kern w:val="0"/>
                <w:szCs w:val="21"/>
              </w:rPr>
              <w:t>存在强富水含水层且有突水危险</w:t>
            </w:r>
            <w:r w:rsidRPr="001858F0">
              <w:rPr>
                <w:rFonts w:ascii="宋体" w:eastAsia="宋体" w:hAnsi="宋体" w:cs="宋体" w:hint="eastAsia"/>
                <w:color w:val="333333"/>
                <w:spacing w:val="15"/>
                <w:kern w:val="0"/>
                <w:szCs w:val="21"/>
              </w:rPr>
              <w:t>的采掘工作面，应当提前编制防治水设计，制定并落实水害防治措施。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在火成岩、砂岩、灰岩等厚层坚硬岩层下开采受离层水威胁的采煤工作面，应当分析探查离层发育的层位和导含水情况，超前采取防治措施。</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开采浅埋深煤层或者急倾斜煤层的矿井，必须编制防止季节性地表积水或者洪水溃入井下的专项措施，并由煤矿企业主要负责人审批。</w:t>
            </w:r>
          </w:p>
        </w:tc>
      </w:tr>
      <w:tr w:rsidR="001858F0" w:rsidRPr="001858F0" w:rsidTr="00D04021">
        <w:tc>
          <w:tcPr>
            <w:tcW w:w="52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第三百六十七条：</w:t>
            </w:r>
            <w:r w:rsidRPr="001858F0">
              <w:rPr>
                <w:rFonts w:ascii="宋体" w:eastAsia="宋体" w:hAnsi="宋体" w:cs="宋体" w:hint="eastAsia"/>
                <w:color w:val="333333"/>
                <w:spacing w:val="7"/>
                <w:kern w:val="0"/>
                <w:szCs w:val="21"/>
              </w:rPr>
              <w:t>爆破工必须最后离开爆破地点，并在安全地点起爆。起爆地点到爆破地点的距离必须在作业规程中具体规定。</w:t>
            </w:r>
          </w:p>
        </w:tc>
        <w:tc>
          <w:tcPr>
            <w:tcW w:w="5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858F0" w:rsidRPr="001858F0" w:rsidRDefault="001858F0" w:rsidP="001858F0">
            <w:pPr>
              <w:widowControl/>
              <w:wordWrap w:val="0"/>
              <w:ind w:firstLine="210"/>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b/>
                <w:bCs/>
                <w:color w:val="000000"/>
                <w:spacing w:val="7"/>
                <w:kern w:val="0"/>
                <w:szCs w:val="21"/>
              </w:rPr>
              <w:t>第三百六十七条：</w:t>
            </w:r>
            <w:r w:rsidRPr="001858F0">
              <w:rPr>
                <w:rFonts w:ascii="宋体" w:eastAsia="宋体" w:hAnsi="宋体" w:cs="宋体" w:hint="eastAsia"/>
                <w:color w:val="333333"/>
                <w:spacing w:val="15"/>
                <w:kern w:val="0"/>
                <w:szCs w:val="21"/>
              </w:rPr>
              <w:t>爆破工必须最后离开爆破地点，并在安全地点起爆。</w:t>
            </w:r>
            <w:r w:rsidRPr="001858F0">
              <w:rPr>
                <w:rFonts w:ascii="宋体" w:eastAsia="宋体" w:hAnsi="宋体" w:cs="宋体" w:hint="eastAsia"/>
                <w:color w:val="FF0000"/>
                <w:spacing w:val="7"/>
                <w:kern w:val="0"/>
                <w:szCs w:val="21"/>
              </w:rPr>
              <w:t>撤人、警戒等措施</w:t>
            </w:r>
            <w:r w:rsidRPr="001858F0">
              <w:rPr>
                <w:rFonts w:ascii="宋体" w:eastAsia="宋体" w:hAnsi="宋体" w:cs="宋体" w:hint="eastAsia"/>
                <w:color w:val="333333"/>
                <w:spacing w:val="15"/>
                <w:kern w:val="0"/>
                <w:szCs w:val="21"/>
              </w:rPr>
              <w:t>及起爆地点到爆破地点的距离必须在作业规程中具体规定。</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起爆地点到爆破地点的距离应当符合下列要求：</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（一）岩巷直线巷道大于130m，拐弯巷道大于100m。</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（二）煤（半煤岩）巷直线巷道大于100m，拐弯巷道大于75m。</w:t>
            </w:r>
          </w:p>
          <w:p w:rsidR="001858F0" w:rsidRPr="001858F0" w:rsidRDefault="001858F0" w:rsidP="001858F0">
            <w:pPr>
              <w:widowControl/>
              <w:wordWrap w:val="0"/>
              <w:ind w:firstLine="210"/>
              <w:jc w:val="left"/>
              <w:rPr>
                <w:rFonts w:ascii="Microsoft YaHei UI" w:eastAsia="Microsoft YaHei UI" w:hAnsi="Microsoft YaHei UI" w:cs="宋体"/>
                <w:color w:val="333333"/>
                <w:spacing w:val="7"/>
                <w:kern w:val="0"/>
                <w:sz w:val="26"/>
                <w:szCs w:val="26"/>
              </w:rPr>
            </w:pPr>
            <w:r w:rsidRPr="001858F0">
              <w:rPr>
                <w:rFonts w:ascii="宋体" w:eastAsia="宋体" w:hAnsi="宋体" w:cs="宋体" w:hint="eastAsia"/>
                <w:color w:val="FF0000"/>
                <w:spacing w:val="7"/>
                <w:kern w:val="0"/>
                <w:szCs w:val="21"/>
              </w:rPr>
              <w:t>（三）采煤工作面大于75m，且位于工作面进风巷内。”</w:t>
            </w:r>
          </w:p>
        </w:tc>
      </w:tr>
    </w:tbl>
    <w:p w:rsidR="00B26A08" w:rsidRDefault="00B26A08"/>
    <w:sectPr w:rsidR="00B26A08" w:rsidSect="004C1D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40" w:rsidRDefault="007A1A40" w:rsidP="004C1DB2">
      <w:r>
        <w:separator/>
      </w:r>
    </w:p>
  </w:endnote>
  <w:endnote w:type="continuationSeparator" w:id="0">
    <w:p w:rsidR="007A1A40" w:rsidRDefault="007A1A40" w:rsidP="004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40" w:rsidRDefault="007A1A40" w:rsidP="004C1DB2">
      <w:r>
        <w:separator/>
      </w:r>
    </w:p>
  </w:footnote>
  <w:footnote w:type="continuationSeparator" w:id="0">
    <w:p w:rsidR="007A1A40" w:rsidRDefault="007A1A40" w:rsidP="004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F0"/>
    <w:rsid w:val="0016473B"/>
    <w:rsid w:val="001858F0"/>
    <w:rsid w:val="004C1DB2"/>
    <w:rsid w:val="007A1A40"/>
    <w:rsid w:val="00B26A08"/>
    <w:rsid w:val="00D0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CAFE"/>
  <w15:chartTrackingRefBased/>
  <w15:docId w15:val="{1FF20A38-F770-43EC-834E-F98FEB6A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D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1DB2"/>
    <w:rPr>
      <w:sz w:val="18"/>
      <w:szCs w:val="18"/>
    </w:rPr>
  </w:style>
  <w:style w:type="paragraph" w:styleId="a5">
    <w:name w:val="footer"/>
    <w:basedOn w:val="a"/>
    <w:link w:val="a6"/>
    <w:uiPriority w:val="99"/>
    <w:unhideWhenUsed/>
    <w:rsid w:val="004C1DB2"/>
    <w:pPr>
      <w:tabs>
        <w:tab w:val="center" w:pos="4153"/>
        <w:tab w:val="right" w:pos="8306"/>
      </w:tabs>
      <w:snapToGrid w:val="0"/>
      <w:jc w:val="left"/>
    </w:pPr>
    <w:rPr>
      <w:sz w:val="18"/>
      <w:szCs w:val="18"/>
    </w:rPr>
  </w:style>
  <w:style w:type="character" w:customStyle="1" w:styleId="a6">
    <w:name w:val="页脚 字符"/>
    <w:basedOn w:val="a0"/>
    <w:link w:val="a5"/>
    <w:uiPriority w:val="99"/>
    <w:rsid w:val="004C1DB2"/>
    <w:rPr>
      <w:sz w:val="18"/>
      <w:szCs w:val="18"/>
    </w:rPr>
  </w:style>
  <w:style w:type="paragraph" w:styleId="a7">
    <w:name w:val="Date"/>
    <w:basedOn w:val="a"/>
    <w:next w:val="a"/>
    <w:link w:val="a8"/>
    <w:uiPriority w:val="99"/>
    <w:semiHidden/>
    <w:unhideWhenUsed/>
    <w:rsid w:val="004C1DB2"/>
    <w:pPr>
      <w:ind w:leftChars="2500" w:left="100"/>
    </w:pPr>
  </w:style>
  <w:style w:type="character" w:customStyle="1" w:styleId="a8">
    <w:name w:val="日期 字符"/>
    <w:basedOn w:val="a0"/>
    <w:link w:val="a7"/>
    <w:uiPriority w:val="99"/>
    <w:semiHidden/>
    <w:rsid w:val="004C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曹宝琳</dc:creator>
  <cp:keywords/>
  <dc:description/>
  <cp:lastModifiedBy>曹宝琳</cp:lastModifiedBy>
  <cp:revision>9</cp:revision>
  <dcterms:created xsi:type="dcterms:W3CDTF">2022-01-17T04:04:00Z</dcterms:created>
  <dcterms:modified xsi:type="dcterms:W3CDTF">2022-01-17T04:07:00Z</dcterms:modified>
</cp:coreProperties>
</file>