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84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394"/>
        <w:gridCol w:w="1220"/>
        <w:gridCol w:w="1330"/>
        <w:gridCol w:w="6630"/>
        <w:gridCol w:w="1618"/>
        <w:gridCol w:w="1980"/>
      </w:tblGrid>
      <w:tr w:rsidR="00DC3F9D" w:rsidTr="00DC3F9D">
        <w:trPr>
          <w:cantSplit/>
        </w:trPr>
        <w:tc>
          <w:tcPr>
            <w:tcW w:w="696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94" w:type="dxa"/>
            <w:vAlign w:val="center"/>
          </w:tcPr>
          <w:p w:rsidR="00DC3F9D" w:rsidRDefault="00DC3F9D" w:rsidP="00DC3F9D">
            <w:pPr>
              <w:spacing w:line="440" w:lineRule="exact"/>
              <w:ind w:firstLineChars="50" w:firstLine="120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执法决定日期</w:t>
            </w:r>
          </w:p>
        </w:tc>
        <w:tc>
          <w:tcPr>
            <w:tcW w:w="1220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执法主体</w:t>
            </w:r>
          </w:p>
        </w:tc>
        <w:tc>
          <w:tcPr>
            <w:tcW w:w="1330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执法对象</w:t>
            </w:r>
          </w:p>
        </w:tc>
        <w:tc>
          <w:tcPr>
            <w:tcW w:w="6630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违法事实</w:t>
            </w:r>
          </w:p>
        </w:tc>
        <w:tc>
          <w:tcPr>
            <w:tcW w:w="1618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处罚依据</w:t>
            </w:r>
          </w:p>
        </w:tc>
        <w:tc>
          <w:tcPr>
            <w:tcW w:w="1980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处罚内容</w:t>
            </w:r>
          </w:p>
        </w:tc>
      </w:tr>
      <w:tr w:rsidR="00DC3F9D" w:rsidTr="00DC3F9D">
        <w:tc>
          <w:tcPr>
            <w:tcW w:w="696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2023年8月9日</w:t>
            </w:r>
          </w:p>
        </w:tc>
        <w:tc>
          <w:tcPr>
            <w:tcW w:w="1220" w:type="dxa"/>
            <w:vAlign w:val="center"/>
          </w:tcPr>
          <w:p w:rsidR="00DC3F9D" w:rsidRDefault="00DC3F9D" w:rsidP="00DC3F9D">
            <w:pPr>
              <w:spacing w:line="440" w:lineRule="exact"/>
              <w:jc w:val="center"/>
              <w:rPr>
                <w:rFonts w:ascii="仿宋_GB2312" w:hAnsi="仿宋"/>
                <w:sz w:val="21"/>
                <w:szCs w:val="21"/>
              </w:rPr>
            </w:pPr>
            <w:r>
              <w:rPr>
                <w:rFonts w:ascii="仿宋_GB2312" w:hAnsi="仿宋" w:hint="eastAsia"/>
                <w:sz w:val="21"/>
                <w:szCs w:val="21"/>
              </w:rPr>
              <w:t>国家矿山安全监察局山东局</w:t>
            </w:r>
          </w:p>
        </w:tc>
        <w:tc>
          <w:tcPr>
            <w:tcW w:w="1330" w:type="dxa"/>
            <w:vAlign w:val="center"/>
          </w:tcPr>
          <w:p w:rsidR="00DC3F9D" w:rsidRPr="00571C14" w:rsidRDefault="00DC3F9D" w:rsidP="00DC3F9D">
            <w:pPr>
              <w:jc w:val="center"/>
              <w:rPr>
                <w:rFonts w:ascii="仿宋_GB2312" w:hAnsi="仿宋"/>
                <w:sz w:val="21"/>
                <w:szCs w:val="21"/>
              </w:rPr>
            </w:pPr>
            <w:r w:rsidRPr="00C63A17">
              <w:rPr>
                <w:rFonts w:ascii="仿宋_GB2312" w:hAnsi="仿宋" w:hint="eastAsia"/>
                <w:sz w:val="21"/>
                <w:szCs w:val="21"/>
              </w:rPr>
              <w:t>滕州市东大矿业有限责任公司</w:t>
            </w:r>
          </w:p>
        </w:tc>
        <w:tc>
          <w:tcPr>
            <w:tcW w:w="6630" w:type="dxa"/>
            <w:vAlign w:val="center"/>
          </w:tcPr>
          <w:p w:rsidR="00DC3F9D" w:rsidRPr="009057C9" w:rsidRDefault="00DC3F9D" w:rsidP="00DC3F9D">
            <w:pPr>
              <w:spacing w:line="24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9057C9">
              <w:rPr>
                <w:rFonts w:ascii="仿宋" w:eastAsia="仿宋" w:hAnsi="仿宋" w:hint="eastAsia"/>
                <w:sz w:val="18"/>
                <w:szCs w:val="18"/>
              </w:rPr>
              <w:t>1.检查《滕州市东大矿业四上采区固定敷设电缆检查测量记录》，2023年6月4日检查人只对四上采区MYP3×70十1×25等6条电缆进行了一相绝缘电阻摇测，不符合《煤矿安全规程》第四百八十三条第一款规定；</w:t>
            </w:r>
          </w:p>
          <w:p w:rsidR="00DC3F9D" w:rsidRPr="009057C9" w:rsidRDefault="00DC3F9D" w:rsidP="00DC3F9D">
            <w:pPr>
              <w:spacing w:line="24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9057C9">
              <w:rPr>
                <w:rFonts w:ascii="仿宋" w:eastAsia="仿宋" w:hAnsi="仿宋" w:hint="eastAsia"/>
                <w:sz w:val="18"/>
                <w:szCs w:val="18"/>
              </w:rPr>
              <w:t>2.2023年1月1日至今，矿井没有每季度对带式输送机温度、烟雾保护装置至少升井试验一次，不符合《煤矿在用滚筒带式输送机安全运行规范》（NB／T10048-2018）第7.8（b）的规定；</w:t>
            </w:r>
          </w:p>
          <w:p w:rsidR="00DC3F9D" w:rsidRPr="009057C9" w:rsidRDefault="00DC3F9D" w:rsidP="00DC3F9D">
            <w:pPr>
              <w:spacing w:line="24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9057C9">
              <w:rPr>
                <w:rFonts w:ascii="仿宋" w:eastAsia="仿宋" w:hAnsi="仿宋" w:hint="eastAsia"/>
                <w:sz w:val="18"/>
                <w:szCs w:val="18"/>
              </w:rPr>
              <w:t>3.12122综采工作面运、回顺关门支柱采空区侧的悬顶面积12m</w:t>
            </w:r>
            <w:r w:rsidRPr="00F6145D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，超过该工作面作业规程规定的10 m</w:t>
            </w:r>
            <w:r w:rsidRPr="00F6145D">
              <w:rPr>
                <w:rFonts w:ascii="仿宋" w:eastAsia="仿宋" w:hAnsi="仿宋" w:hint="eastAsia"/>
                <w:sz w:val="18"/>
                <w:szCs w:val="18"/>
                <w:vertAlign w:val="superscript"/>
              </w:rPr>
              <w:t>2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，不符合《煤矿安全规程》第一百零五条第一款规定</w:t>
            </w:r>
          </w:p>
        </w:tc>
        <w:tc>
          <w:tcPr>
            <w:tcW w:w="1618" w:type="dxa"/>
            <w:vAlign w:val="center"/>
          </w:tcPr>
          <w:p w:rsidR="00DC3F9D" w:rsidRPr="0046246F" w:rsidRDefault="00DC3F9D" w:rsidP="00DC3F9D">
            <w:pPr>
              <w:spacing w:line="24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9057C9">
              <w:rPr>
                <w:rFonts w:ascii="仿宋" w:eastAsia="仿宋" w:hAnsi="仿宋" w:hint="eastAsia"/>
                <w:sz w:val="18"/>
                <w:szCs w:val="18"/>
              </w:rPr>
              <w:t>1.《中华人民共和国安全生产法》第九十九条第二项；2.《中华人民共和国安全生产法》第九十九条第三项；3.《中华人民共和国安全生产法》第一百零二条</w:t>
            </w:r>
          </w:p>
        </w:tc>
        <w:tc>
          <w:tcPr>
            <w:tcW w:w="1980" w:type="dxa"/>
            <w:vAlign w:val="center"/>
          </w:tcPr>
          <w:p w:rsidR="00DC3F9D" w:rsidRPr="002A462A" w:rsidRDefault="00DC3F9D" w:rsidP="00DC3F9D">
            <w:pPr>
              <w:spacing w:line="24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9057C9">
              <w:rPr>
                <w:rFonts w:ascii="仿宋" w:eastAsia="仿宋" w:hAnsi="仿宋"/>
                <w:sz w:val="18"/>
                <w:szCs w:val="18"/>
              </w:rPr>
              <w:t>1.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罚款人民币叁万元整（</w:t>
            </w:r>
            <w:r w:rsidRPr="009057C9"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  <w:r w:rsidRPr="009057C9">
              <w:rPr>
                <w:rFonts w:ascii="仿宋" w:eastAsia="仿宋" w:hAnsi="仿宋"/>
                <w:sz w:val="18"/>
                <w:szCs w:val="18"/>
              </w:rPr>
              <w:t>30,000.00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）；</w:t>
            </w:r>
            <w:r w:rsidRPr="009057C9">
              <w:rPr>
                <w:rFonts w:ascii="仿宋" w:eastAsia="仿宋" w:hAnsi="仿宋"/>
                <w:sz w:val="18"/>
                <w:szCs w:val="18"/>
              </w:rPr>
              <w:t>2.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罚款人民币叁万元整（</w:t>
            </w:r>
            <w:r w:rsidRPr="009057C9"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  <w:r w:rsidRPr="009057C9">
              <w:rPr>
                <w:rFonts w:ascii="仿宋" w:eastAsia="仿宋" w:hAnsi="仿宋"/>
                <w:sz w:val="18"/>
                <w:szCs w:val="18"/>
              </w:rPr>
              <w:t>30,000.00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）；</w:t>
            </w:r>
            <w:r w:rsidRPr="009057C9">
              <w:rPr>
                <w:rFonts w:ascii="仿宋" w:eastAsia="仿宋" w:hAnsi="仿宋"/>
                <w:sz w:val="18"/>
                <w:szCs w:val="18"/>
              </w:rPr>
              <w:t>3.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罚款人民币叁万元整（</w:t>
            </w:r>
            <w:r w:rsidRPr="009057C9">
              <w:rPr>
                <w:rFonts w:ascii="宋体" w:eastAsia="宋体" w:hAnsi="宋体" w:cs="宋体" w:hint="eastAsia"/>
                <w:sz w:val="18"/>
                <w:szCs w:val="18"/>
              </w:rPr>
              <w:t>¥</w:t>
            </w:r>
            <w:r w:rsidRPr="009057C9">
              <w:rPr>
                <w:rFonts w:ascii="仿宋" w:eastAsia="仿宋" w:hAnsi="仿宋"/>
                <w:sz w:val="18"/>
                <w:szCs w:val="18"/>
              </w:rPr>
              <w:t>30,000.00</w:t>
            </w:r>
            <w:r w:rsidRPr="009057C9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</w:tbl>
    <w:p w:rsidR="00DC3F9D" w:rsidRDefault="00DC3F9D" w:rsidP="00DC3F9D">
      <w:pPr>
        <w:spacing w:line="600" w:lineRule="exact"/>
        <w:jc w:val="left"/>
        <w:rPr>
          <w:rFonts w:ascii="仿宋_GB2312" w:hAnsi="等线"/>
          <w:szCs w:val="32"/>
        </w:rPr>
      </w:pPr>
      <w:r>
        <w:rPr>
          <w:rFonts w:ascii="仿宋_GB2312" w:hAnsi="等线" w:hint="eastAsia"/>
          <w:szCs w:val="32"/>
        </w:rPr>
        <w:t>附件</w:t>
      </w:r>
    </w:p>
    <w:p w:rsidR="00B00B14" w:rsidRDefault="00DC3F9D" w:rsidP="00DC3F9D">
      <w:pPr>
        <w:spacing w:line="600" w:lineRule="exact"/>
        <w:jc w:val="center"/>
        <w:rPr>
          <w:rFonts w:hint="eastAsia"/>
        </w:rPr>
      </w:pPr>
      <w:bookmarkStart w:id="0" w:name="_GoBack"/>
      <w:r>
        <w:rPr>
          <w:rFonts w:ascii="方正小标宋简体" w:eastAsia="方正小标宋简体" w:hAnsi="等线" w:hint="eastAsia"/>
          <w:szCs w:val="32"/>
        </w:rPr>
        <w:t>监察执法五处2023年第35</w:t>
      </w:r>
      <w:r>
        <w:rPr>
          <w:rFonts w:ascii="方正小标宋简体" w:eastAsia="方正小标宋简体" w:hAnsi="等线" w:hint="eastAsia"/>
          <w:szCs w:val="32"/>
        </w:rPr>
        <w:t>批行政处罚信息公开</w:t>
      </w:r>
      <w:bookmarkEnd w:id="0"/>
    </w:p>
    <w:sectPr w:rsidR="00B00B14" w:rsidSect="00571C14">
      <w:footerReference w:type="even" r:id="rId4"/>
      <w:footerReference w:type="default" r:id="rId5"/>
      <w:pgSz w:w="16840" w:h="11907" w:orient="landscape"/>
      <w:pgMar w:top="1588" w:right="2098" w:bottom="1474" w:left="1985" w:header="851" w:footer="992" w:gutter="0"/>
      <w:cols w:space="425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91" w:rsidRDefault="00DC3F9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2</w:t>
    </w:r>
    <w:r>
      <w:fldChar w:fldCharType="end"/>
    </w:r>
  </w:p>
  <w:p w:rsidR="00557A91" w:rsidRDefault="00DC3F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91" w:rsidRDefault="00DC3F9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557A91" w:rsidRDefault="00DC3F9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9D"/>
    <w:rsid w:val="00B00B14"/>
    <w:rsid w:val="00D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227C"/>
  <w15:chartTrackingRefBased/>
  <w15:docId w15:val="{701A2FF9-9789-4177-85C7-208AB7A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9D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C3F9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DC3F9D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DC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sdj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2023-08-14T04:58:00Z</dcterms:created>
  <dcterms:modified xsi:type="dcterms:W3CDTF">2023-08-14T05:00:00Z</dcterms:modified>
</cp:coreProperties>
</file>