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41E" w:rsidRDefault="0041041E" w:rsidP="0041041E">
      <w:pPr>
        <w:pStyle w:val="4"/>
        <w:spacing w:line="560" w:lineRule="exact"/>
        <w:ind w:firstLineChars="0" w:firstLine="0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附件</w:t>
      </w:r>
    </w:p>
    <w:p w:rsidR="0041041E" w:rsidRDefault="0041041E" w:rsidP="0041041E">
      <w:pPr>
        <w:pStyle w:val="4"/>
        <w:spacing w:line="560" w:lineRule="exact"/>
        <w:ind w:firstLine="640"/>
        <w:rPr>
          <w:rFonts w:ascii="仿宋_GB2312" w:hAnsi="仿宋" w:cs="仿宋_GB2312"/>
        </w:rPr>
      </w:pPr>
      <w:r>
        <w:rPr>
          <w:rFonts w:ascii="仿宋_GB2312" w:hAnsi="仿宋" w:cs="仿宋_GB2312" w:hint="eastAsia"/>
        </w:rPr>
        <w:t xml:space="preserve">    </w:t>
      </w:r>
    </w:p>
    <w:p w:rsidR="0041041E" w:rsidRDefault="0041041E" w:rsidP="0041041E">
      <w:pPr>
        <w:pStyle w:val="4"/>
        <w:spacing w:line="560" w:lineRule="exact"/>
        <w:ind w:firstLineChars="0" w:firstLine="0"/>
        <w:jc w:val="center"/>
        <w:rPr>
          <w:rFonts w:ascii="方正小标宋简体" w:eastAsia="方正小标宋简体" w:hAnsi="仿宋" w:cs="仿宋_GB2312"/>
          <w:sz w:val="36"/>
          <w:szCs w:val="36"/>
        </w:rPr>
      </w:pPr>
      <w:bookmarkStart w:id="0" w:name="_GoBack"/>
      <w:r w:rsidRPr="0041041E">
        <w:rPr>
          <w:rFonts w:ascii="方正小标宋简体" w:eastAsia="方正小标宋简体" w:hAnsi="仿宋" w:cs="仿宋_GB2312" w:hint="eastAsia"/>
          <w:sz w:val="36"/>
          <w:szCs w:val="36"/>
        </w:rPr>
        <w:t>第二专项工作组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202</w:t>
      </w:r>
      <w:r>
        <w:rPr>
          <w:rFonts w:ascii="方正小标宋简体" w:eastAsia="方正小标宋简体" w:hAnsi="仿宋" w:cs="仿宋_GB2312"/>
          <w:sz w:val="36"/>
          <w:szCs w:val="36"/>
        </w:rPr>
        <w:t>3</w:t>
      </w:r>
      <w:r>
        <w:rPr>
          <w:rFonts w:ascii="方正小标宋简体" w:eastAsia="方正小标宋简体" w:hAnsi="仿宋" w:cs="仿宋_GB2312" w:hint="eastAsia"/>
          <w:sz w:val="36"/>
          <w:szCs w:val="36"/>
        </w:rPr>
        <w:t>年第8批行政处罚信息公开表</w:t>
      </w:r>
    </w:p>
    <w:bookmarkEnd w:id="0"/>
    <w:p w:rsidR="0041041E" w:rsidRDefault="0041041E" w:rsidP="0041041E">
      <w:pPr>
        <w:pStyle w:val="4"/>
        <w:spacing w:line="560" w:lineRule="exact"/>
        <w:ind w:firstLineChars="396" w:firstLine="1267"/>
        <w:rPr>
          <w:rFonts w:ascii="楷体" w:eastAsia="楷体" w:hAnsi="楷体"/>
        </w:rPr>
      </w:pPr>
    </w:p>
    <w:tbl>
      <w:tblPr>
        <w:tblW w:w="12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05"/>
        <w:gridCol w:w="1303"/>
        <w:gridCol w:w="1249"/>
        <w:gridCol w:w="5670"/>
        <w:gridCol w:w="1232"/>
        <w:gridCol w:w="1282"/>
      </w:tblGrid>
      <w:tr w:rsidR="0041041E" w:rsidTr="001C7E3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1041E" w:rsidRDefault="0041041E" w:rsidP="001C7E34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041E" w:rsidRDefault="0041041E" w:rsidP="001C7E34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执法决定日期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1041E" w:rsidRDefault="0041041E" w:rsidP="001C7E34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执法主体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1041E" w:rsidRDefault="0041041E" w:rsidP="001C7E34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执法对象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1041E" w:rsidRDefault="0041041E" w:rsidP="001C7E34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违法违规事实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41041E" w:rsidRDefault="0041041E" w:rsidP="001C7E34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处罚依据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1041E" w:rsidRDefault="0041041E" w:rsidP="001C7E34">
            <w:pPr>
              <w:spacing w:line="38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处罚内容</w:t>
            </w:r>
          </w:p>
        </w:tc>
      </w:tr>
      <w:tr w:rsidR="0041041E" w:rsidTr="001C7E34">
        <w:trPr>
          <w:trHeight w:val="633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1041E" w:rsidRDefault="0041041E" w:rsidP="001C7E34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041E" w:rsidRDefault="0041041E" w:rsidP="001C7E34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年7月1</w:t>
            </w:r>
            <w:r>
              <w:rPr>
                <w:rFonts w:ascii="仿宋_GB2312" w:hAnsi="宋体"/>
                <w:sz w:val="24"/>
              </w:rPr>
              <w:t>1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  <w:p w:rsidR="0041041E" w:rsidRPr="003601B9" w:rsidRDefault="0041041E" w:rsidP="001C7E34">
            <w:pPr>
              <w:rPr>
                <w:rFonts w:ascii="仿宋_GB2312" w:hAnsi="宋体"/>
                <w:sz w:val="24"/>
              </w:rPr>
            </w:pPr>
          </w:p>
          <w:p w:rsidR="0041041E" w:rsidRPr="003601B9" w:rsidRDefault="0041041E" w:rsidP="001C7E34">
            <w:pPr>
              <w:rPr>
                <w:rFonts w:ascii="仿宋_GB2312" w:hAnsi="宋体"/>
                <w:sz w:val="24"/>
              </w:rPr>
            </w:pPr>
          </w:p>
          <w:p w:rsidR="0041041E" w:rsidRPr="003601B9" w:rsidRDefault="0041041E" w:rsidP="001C7E34">
            <w:pPr>
              <w:rPr>
                <w:rFonts w:ascii="仿宋_GB2312" w:hAnsi="宋体"/>
                <w:sz w:val="24"/>
              </w:rPr>
            </w:pPr>
          </w:p>
          <w:p w:rsidR="0041041E" w:rsidRPr="003601B9" w:rsidRDefault="0041041E" w:rsidP="001C7E34">
            <w:pPr>
              <w:rPr>
                <w:rFonts w:ascii="仿宋_GB2312" w:hAnsi="宋体"/>
                <w:sz w:val="24"/>
              </w:rPr>
            </w:pPr>
          </w:p>
          <w:p w:rsidR="0041041E" w:rsidRPr="003601B9" w:rsidRDefault="0041041E" w:rsidP="001C7E34">
            <w:pPr>
              <w:rPr>
                <w:rFonts w:ascii="仿宋_GB2312" w:hAnsi="宋体"/>
                <w:sz w:val="24"/>
              </w:rPr>
            </w:pPr>
          </w:p>
          <w:p w:rsidR="0041041E" w:rsidRPr="003601B9" w:rsidRDefault="0041041E" w:rsidP="001C7E34">
            <w:pPr>
              <w:rPr>
                <w:rFonts w:ascii="仿宋_GB2312" w:hAnsi="宋体"/>
                <w:sz w:val="24"/>
              </w:rPr>
            </w:pPr>
          </w:p>
          <w:p w:rsidR="0041041E" w:rsidRDefault="0041041E" w:rsidP="001C7E34">
            <w:pPr>
              <w:rPr>
                <w:rFonts w:ascii="仿宋_GB2312" w:hAnsi="宋体"/>
                <w:sz w:val="24"/>
              </w:rPr>
            </w:pPr>
          </w:p>
          <w:p w:rsidR="0041041E" w:rsidRDefault="0041041E" w:rsidP="001C7E34">
            <w:pPr>
              <w:rPr>
                <w:rFonts w:ascii="仿宋_GB2312" w:hAnsi="宋体"/>
                <w:sz w:val="24"/>
              </w:rPr>
            </w:pPr>
          </w:p>
          <w:p w:rsidR="0041041E" w:rsidRDefault="0041041E" w:rsidP="001C7E34">
            <w:pPr>
              <w:rPr>
                <w:rFonts w:ascii="仿宋_GB2312" w:hAnsi="宋体"/>
                <w:sz w:val="24"/>
              </w:rPr>
            </w:pPr>
          </w:p>
          <w:p w:rsidR="0041041E" w:rsidRDefault="0041041E" w:rsidP="001C7E34">
            <w:pPr>
              <w:rPr>
                <w:rFonts w:ascii="仿宋_GB2312" w:hAnsi="宋体"/>
                <w:sz w:val="24"/>
              </w:rPr>
            </w:pPr>
          </w:p>
          <w:p w:rsidR="0041041E" w:rsidRDefault="0041041E" w:rsidP="001C7E34">
            <w:pPr>
              <w:rPr>
                <w:rFonts w:ascii="仿宋_GB2312" w:hAnsi="宋体"/>
                <w:sz w:val="24"/>
              </w:rPr>
            </w:pPr>
          </w:p>
          <w:p w:rsidR="0041041E" w:rsidRPr="003601B9" w:rsidRDefault="0041041E" w:rsidP="001C7E34">
            <w:pPr>
              <w:rPr>
                <w:rFonts w:ascii="仿宋_GB2312" w:hAnsi="宋体"/>
                <w:sz w:val="24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41041E" w:rsidRDefault="0041041E" w:rsidP="001C7E34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1041E" w:rsidRDefault="0041041E" w:rsidP="001C7E3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山东金阳矿业集团有限公司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1041E" w:rsidRDefault="0041041E" w:rsidP="001C7E3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1.集团公司履行安全生产管理职责不到位，对所属金阳煤矿被监管监察部门先后查处的“2022年12月8日起三采区回风上山密闭墙内外检测到一氧化碳浓度异常”、“2022年12月20日，三采区回风上山密闭墙内一氧化碳溢出，导致三采区轨道下山一氧化碳超限报警，矿井安全监控值班人员未认真核实传感器报警原因，填报为--传感器进水误报” ；“西翼总回隔爆水棚56#、59#水袋损坏缺水，未按要求定期进行检查”、“3313运输巷隔爆水棚第22#、27#水袋水量不足二分之一”等事故隐患督促整改不力。不符合《中华人民共和国安全生产法》第二十五条第五项、第七项的规定；2.集团公司事故隐患排查治理台账未记录事故隐患排查人员、时间、报送情况和监控措施，不符合《中华人民共和国安全生产法》第四十一条第二款的规定。 以上事实分别违反了 1.《中华人民共和国安全生产法》第二十五条第五项、第七项；2.《中华人民共和国安全生产法》第四十一条第二款的规定。</w:t>
            </w:r>
          </w:p>
          <w:p w:rsidR="0041041E" w:rsidRDefault="0041041E" w:rsidP="001C7E34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41041E" w:rsidRDefault="0041041E" w:rsidP="001C7E3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依据 1.《中华人民共和国安全生产法》第一百零二条；2.《中华人民共和国安全生产法》第九十七条第五项。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1041E" w:rsidRDefault="0041041E" w:rsidP="001C7E3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分别1.给予集团公司罚款人民币3万元整；2.给予集团公司罚款人民币3万元整。合并罚款人民币陆万元整。 </w:t>
            </w:r>
          </w:p>
        </w:tc>
      </w:tr>
      <w:tr w:rsidR="0041041E" w:rsidTr="001C7E34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1041E" w:rsidRDefault="0041041E" w:rsidP="001C7E34"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lastRenderedPageBreak/>
              <w:t>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1041E" w:rsidRDefault="0041041E" w:rsidP="001C7E34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202</w:t>
            </w:r>
            <w:r>
              <w:rPr>
                <w:rFonts w:ascii="仿宋_GB2312" w:hAnsi="宋体"/>
                <w:sz w:val="24"/>
              </w:rPr>
              <w:t>3</w:t>
            </w:r>
            <w:r>
              <w:rPr>
                <w:rFonts w:ascii="仿宋_GB2312" w:hAnsi="宋体" w:hint="eastAsia"/>
                <w:sz w:val="24"/>
              </w:rPr>
              <w:t>年7月1</w:t>
            </w:r>
            <w:r>
              <w:rPr>
                <w:rFonts w:ascii="仿宋_GB2312" w:hAnsi="宋体"/>
                <w:sz w:val="24"/>
              </w:rPr>
              <w:t>1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1041E" w:rsidRDefault="0041041E" w:rsidP="001C7E34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国家矿山安全监察局山东局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1041E" w:rsidRDefault="0041041E" w:rsidP="001C7E34">
            <w:pPr>
              <w:adjustRightInd w:val="0"/>
              <w:snapToGrid w:val="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山东金阳矿业集团有限公司安全总监李某、一通三防科科长宁某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41041E" w:rsidRDefault="0041041E" w:rsidP="001C7E3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集团公司履行安全生产管理职责不到位，对所属金阳煤矿被监管监察部门先后查处的“2022年12月8日起三采区回风上山密闭墙内外检测到一氧化碳浓度异常”、“2022年12月20日，三采区回风上山密闭墙内一氧化碳溢出，导致三采区轨道下山一氧化碳超限报警，矿井安全监控值班人员未认真核实传感器报警原因，填报为--传感器进水误报” ；“西翼总回隔爆水棚56#、59#水袋损坏缺水，未按要求定期进行检查”、“3313运输巷隔爆水棚第22#、27#水袋水量不足二分之一”等事故隐患督促整改不力。不符合《中华人民共和国安全生产法》第二十五条第五项、第七项的规定 。以上事实违反了 《中华人民共和国安全生产法》第二十五条第五项、第七项 的规定。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41041E" w:rsidRDefault="0041041E" w:rsidP="001C7E3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依据 《中华人民共和国安全生产法》第九十六条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1041E" w:rsidRDefault="0041041E" w:rsidP="001C7E34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分别给予安全总监、一通三防科科长各罚款人民币1万元整。</w:t>
            </w:r>
          </w:p>
        </w:tc>
      </w:tr>
    </w:tbl>
    <w:p w:rsidR="0041041E" w:rsidRDefault="0041041E" w:rsidP="0041041E"/>
    <w:p w:rsidR="0041041E" w:rsidRPr="00833A32" w:rsidRDefault="0041041E" w:rsidP="0041041E">
      <w:pPr>
        <w:spacing w:line="560" w:lineRule="exact"/>
      </w:pPr>
    </w:p>
    <w:p w:rsidR="00F62458" w:rsidRDefault="00F62458"/>
    <w:sectPr w:rsidR="00F62458">
      <w:footerReference w:type="default" r:id="rId4"/>
      <w:pgSz w:w="16838" w:h="11906" w:orient="landscape"/>
      <w:pgMar w:top="567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3603626"/>
    </w:sdtPr>
    <w:sdtEndPr/>
    <w:sdtContent>
      <w:p w:rsidR="001D195B" w:rsidRDefault="004104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1041E">
          <w:rPr>
            <w:noProof/>
            <w:lang w:val="zh-CN"/>
          </w:rPr>
          <w:t>1</w:t>
        </w:r>
        <w:r>
          <w:fldChar w:fldCharType="end"/>
        </w:r>
      </w:p>
    </w:sdtContent>
  </w:sdt>
  <w:p w:rsidR="001D195B" w:rsidRDefault="0041041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1E"/>
    <w:rsid w:val="0041041E"/>
    <w:rsid w:val="00F6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59B8D-7B57-4D33-A6A2-1EF4EB16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41E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0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1041E"/>
    <w:rPr>
      <w:rFonts w:eastAsia="仿宋_GB2312"/>
      <w:sz w:val="18"/>
      <w:szCs w:val="18"/>
    </w:rPr>
  </w:style>
  <w:style w:type="character" w:customStyle="1" w:styleId="4Char">
    <w:name w:val="样式4 Char"/>
    <w:link w:val="4"/>
    <w:rsid w:val="0041041E"/>
    <w:rPr>
      <w:rFonts w:eastAsia="仿宋_GB2312"/>
      <w:sz w:val="32"/>
      <w:szCs w:val="32"/>
    </w:rPr>
  </w:style>
  <w:style w:type="paragraph" w:customStyle="1" w:styleId="4">
    <w:name w:val="样式4"/>
    <w:basedOn w:val="a"/>
    <w:link w:val="4Char"/>
    <w:rsid w:val="0041041E"/>
    <w:pPr>
      <w:spacing w:line="600" w:lineRule="exact"/>
      <w:ind w:firstLineChars="200" w:firstLine="628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910</Characters>
  <Application>Microsoft Office Word</Application>
  <DocSecurity>0</DocSecurity>
  <Lines>7</Lines>
  <Paragraphs>2</Paragraphs>
  <ScaleCrop>false</ScaleCrop>
  <Company>sdj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李澎</dc:creator>
  <cp:keywords/>
  <dc:description/>
  <cp:lastModifiedBy>李澎</cp:lastModifiedBy>
  <cp:revision>1</cp:revision>
  <dcterms:created xsi:type="dcterms:W3CDTF">2023-07-12T01:33:00Z</dcterms:created>
  <dcterms:modified xsi:type="dcterms:W3CDTF">2023-07-12T01:34:00Z</dcterms:modified>
</cp:coreProperties>
</file>