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CE" w:rsidRPr="004C0727" w:rsidRDefault="005D24CE" w:rsidP="005D24CE">
      <w:pPr>
        <w:widowControl w:val="0"/>
        <w:rPr>
          <w:rFonts w:ascii="黑体" w:eastAsia="黑体" w:hAnsi="黑体" w:cs="仿宋_GB2312"/>
          <w:szCs w:val="32"/>
        </w:rPr>
      </w:pPr>
      <w:r w:rsidRPr="004C0727">
        <w:rPr>
          <w:rFonts w:ascii="黑体" w:eastAsia="黑体" w:hAnsi="黑体" w:cs="仿宋_GB2312" w:hint="eastAsia"/>
          <w:szCs w:val="32"/>
        </w:rPr>
        <w:t>附件</w:t>
      </w:r>
    </w:p>
    <w:p w:rsidR="005D24CE" w:rsidRPr="004C0727" w:rsidRDefault="005D24CE" w:rsidP="005D24CE">
      <w:pPr>
        <w:widowControl w:val="0"/>
        <w:ind w:firstLineChars="200" w:firstLine="640"/>
        <w:rPr>
          <w:rFonts w:ascii="仿宋_GB2312" w:hAnsi="仿宋" w:cs="仿宋_GB2312"/>
          <w:szCs w:val="32"/>
        </w:rPr>
      </w:pPr>
      <w:r w:rsidRPr="004C0727">
        <w:rPr>
          <w:rFonts w:ascii="仿宋_GB2312" w:hAnsi="仿宋" w:cs="仿宋_GB2312" w:hint="eastAsia"/>
          <w:szCs w:val="32"/>
        </w:rPr>
        <w:t xml:space="preserve">    </w:t>
      </w:r>
    </w:p>
    <w:p w:rsidR="005D24CE" w:rsidRPr="004C0727" w:rsidRDefault="005D24CE" w:rsidP="005D24CE">
      <w:pPr>
        <w:widowControl w:val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 w:rsidRPr="004C0727">
        <w:rPr>
          <w:rFonts w:ascii="方正小标宋简体" w:eastAsia="方正小标宋简体" w:hAnsi="仿宋" w:cs="仿宋_GB2312" w:hint="eastAsia"/>
          <w:sz w:val="36"/>
          <w:szCs w:val="36"/>
        </w:rPr>
        <w:t>第一专项工作组202</w:t>
      </w:r>
      <w:r w:rsidRPr="004C0727">
        <w:rPr>
          <w:rFonts w:ascii="方正小标宋简体" w:eastAsia="方正小标宋简体" w:hAnsi="仿宋" w:cs="仿宋_GB2312"/>
          <w:sz w:val="36"/>
          <w:szCs w:val="36"/>
        </w:rPr>
        <w:t>3</w:t>
      </w:r>
      <w:r w:rsidRPr="004C0727"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 w:rsidRPr="004C0727">
        <w:rPr>
          <w:rFonts w:ascii="方正小标宋简体" w:eastAsia="方正小标宋简体" w:hAnsi="仿宋" w:cs="仿宋_GB2312"/>
          <w:sz w:val="36"/>
          <w:szCs w:val="36"/>
        </w:rPr>
        <w:t>7</w:t>
      </w:r>
      <w:r w:rsidRPr="004C0727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bookmarkEnd w:id="0"/>
    <w:p w:rsidR="005D24CE" w:rsidRPr="004C0727" w:rsidRDefault="005D24CE" w:rsidP="005D24CE">
      <w:pPr>
        <w:widowControl w:val="0"/>
        <w:ind w:firstLineChars="396" w:firstLine="1267"/>
        <w:rPr>
          <w:rFonts w:ascii="楷体" w:eastAsia="楷体" w:hAnsi="楷体" w:cs="Times New Roman"/>
          <w:szCs w:val="32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5D24CE" w:rsidRPr="004C0727" w:rsidTr="008C5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4C0727">
              <w:rPr>
                <w:rFonts w:ascii="黑体" w:eastAsia="黑体" w:hAnsi="黑体" w:cs="Times New Roman" w:hint="eastAsia"/>
                <w:b/>
                <w:sz w:val="24"/>
              </w:rPr>
              <w:t>处罚内容</w:t>
            </w:r>
          </w:p>
        </w:tc>
      </w:tr>
      <w:tr w:rsidR="005D24CE" w:rsidRPr="004C0727" w:rsidTr="008C5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" w:eastAsia="仿宋" w:hAnsi="仿宋" w:cs="Times New Roman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</w:rPr>
              <w:t>202</w:t>
            </w:r>
            <w:r w:rsidRPr="004C0727">
              <w:rPr>
                <w:rFonts w:ascii="仿宋_GB2312" w:hAnsi="宋体" w:cs="Times New Roman"/>
                <w:sz w:val="24"/>
              </w:rPr>
              <w:t>3</w:t>
            </w:r>
            <w:r w:rsidRPr="004C0727">
              <w:rPr>
                <w:rFonts w:ascii="仿宋_GB2312" w:hAnsi="宋体" w:cs="Times New Roman" w:hint="eastAsia"/>
                <w:sz w:val="24"/>
              </w:rPr>
              <w:t>年</w:t>
            </w:r>
            <w:r w:rsidRPr="004C0727">
              <w:rPr>
                <w:rFonts w:ascii="仿宋_GB2312" w:hAnsi="宋体" w:cs="Times New Roman"/>
                <w:sz w:val="24"/>
              </w:rPr>
              <w:t>5</w:t>
            </w:r>
            <w:r w:rsidRPr="004C0727">
              <w:rPr>
                <w:rFonts w:ascii="仿宋_GB2312" w:hAnsi="宋体" w:cs="Times New Roman" w:hint="eastAsia"/>
                <w:sz w:val="24"/>
              </w:rPr>
              <w:t>月</w:t>
            </w:r>
            <w:r w:rsidRPr="004C0727">
              <w:rPr>
                <w:rFonts w:ascii="仿宋_GB2312" w:hAnsi="宋体" w:cs="Times New Roman"/>
                <w:sz w:val="24"/>
              </w:rPr>
              <w:t>15</w:t>
            </w:r>
            <w:r w:rsidRPr="004C0727">
              <w:rPr>
                <w:rFonts w:ascii="仿宋_GB2312" w:hAnsi="宋体" w:cs="Times New Roman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_GB2312" w:hAnsi="宋体" w:cs="Times New Roman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  <w:u w:val="single"/>
              </w:rPr>
              <w:t>福兴集团有限公司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仿宋_GB2312" w:hAnsi="等线" w:cs="Times New Roman"/>
                <w:sz w:val="24"/>
                <w:szCs w:val="24"/>
              </w:rPr>
            </w:pPr>
            <w:r w:rsidRPr="004C0727">
              <w:rPr>
                <w:rFonts w:ascii="仿宋_GB2312" w:hAnsi="宋体" w:cs="Times New Roman" w:hint="eastAsia"/>
                <w:sz w:val="24"/>
                <w:u w:val="single"/>
              </w:rPr>
              <w:t>2023年以来，公司驻矿人员未实行人员位置监测实名制；公司每月对所属煤矿开展的安全检查，查出的问题和隐患未进行复查，未形成闭环管理。不符合集团公司《安全管理人员下井“实名制”制度》《安全监督检查制度》第三条要求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  <w:u w:val="single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</w:rPr>
              <w:t>罚款人民币贰万元整</w:t>
            </w:r>
          </w:p>
        </w:tc>
      </w:tr>
      <w:tr w:rsidR="005D24CE" w:rsidRPr="004C0727" w:rsidTr="008C5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hAnsi="等线" w:cs="Times New Roman"/>
                <w:sz w:val="24"/>
              </w:rPr>
            </w:pPr>
            <w:r w:rsidRPr="004C0727">
              <w:rPr>
                <w:rFonts w:ascii="仿宋_GB2312" w:hAnsi="等线" w:cs="Times New Roman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等线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</w:rPr>
              <w:t>202</w:t>
            </w:r>
            <w:r w:rsidRPr="004C0727">
              <w:rPr>
                <w:rFonts w:ascii="仿宋_GB2312" w:hAnsi="宋体" w:cs="Times New Roman"/>
                <w:sz w:val="24"/>
              </w:rPr>
              <w:t>3</w:t>
            </w:r>
            <w:r w:rsidRPr="004C0727">
              <w:rPr>
                <w:rFonts w:ascii="仿宋_GB2312" w:hAnsi="宋体" w:cs="Times New Roman" w:hint="eastAsia"/>
                <w:sz w:val="24"/>
              </w:rPr>
              <w:t>年</w:t>
            </w:r>
            <w:r w:rsidRPr="004C0727">
              <w:rPr>
                <w:rFonts w:ascii="仿宋_GB2312" w:hAnsi="宋体" w:cs="Times New Roman"/>
                <w:sz w:val="24"/>
              </w:rPr>
              <w:t>5</w:t>
            </w:r>
            <w:r w:rsidRPr="004C0727">
              <w:rPr>
                <w:rFonts w:ascii="仿宋_GB2312" w:hAnsi="宋体" w:cs="Times New Roman" w:hint="eastAsia"/>
                <w:sz w:val="24"/>
              </w:rPr>
              <w:t>月</w:t>
            </w:r>
            <w:r w:rsidRPr="004C0727">
              <w:rPr>
                <w:rFonts w:ascii="仿宋_GB2312" w:hAnsi="宋体" w:cs="Times New Roman"/>
                <w:sz w:val="24"/>
              </w:rPr>
              <w:t>15</w:t>
            </w:r>
            <w:r w:rsidRPr="004C0727">
              <w:rPr>
                <w:rFonts w:ascii="仿宋_GB2312" w:hAnsi="宋体" w:cs="Times New Roman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等线" w:cs="Times New Roman"/>
                <w:sz w:val="24"/>
              </w:rPr>
            </w:pPr>
            <w:r w:rsidRPr="004C0727">
              <w:rPr>
                <w:rFonts w:ascii="仿宋_GB2312" w:hAnsi="宋体" w:cs="Times New Roman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  <w:u w:val="single"/>
              </w:rPr>
              <w:t>福兴集团有限公司</w:t>
            </w:r>
          </w:p>
        </w:tc>
        <w:tc>
          <w:tcPr>
            <w:tcW w:w="5670" w:type="dxa"/>
            <w:shd w:val="clear" w:color="auto" w:fill="auto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仿宋_GB2312" w:hAnsi="等线" w:cs="Times New Roman"/>
                <w:sz w:val="24"/>
                <w:szCs w:val="24"/>
              </w:rPr>
            </w:pPr>
            <w:r w:rsidRPr="004C0727">
              <w:rPr>
                <w:rFonts w:ascii="仿宋_GB2312" w:hAnsi="仿宋" w:cs="Times New Roman" w:hint="eastAsia"/>
                <w:sz w:val="24"/>
                <w:szCs w:val="24"/>
                <w:u w:val="single"/>
              </w:rPr>
              <w:t>公司安全生产管理机构及有关人员调整变化后，相应的应急指挥机构及其职责已发生变化，2021年公司制定的生产安全事故综合应急预案未及时修订</w:t>
            </w:r>
            <w:r w:rsidRPr="004C0727">
              <w:rPr>
                <w:rFonts w:ascii="仿宋_GB2312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32" w:type="dxa"/>
            <w:shd w:val="clear" w:color="auto" w:fill="auto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  <w:u w:val="single"/>
              </w:rPr>
              <w:t>《生产安全事故应急预案管理办法》（应急管理部令第2号）第四十五条第五项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等线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</w:rPr>
              <w:t>罚款人民币贰万元整</w:t>
            </w:r>
          </w:p>
        </w:tc>
      </w:tr>
      <w:tr w:rsidR="005D24CE" w:rsidRPr="004C0727" w:rsidTr="008C5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cs="Times New Roman"/>
                <w:sz w:val="24"/>
              </w:rPr>
            </w:pPr>
            <w:r w:rsidRPr="004C0727">
              <w:rPr>
                <w:rFonts w:ascii="仿宋_GB2312" w:hAnsi="宋体" w:cs="Times New Roman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宋体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</w:rPr>
              <w:t>202</w:t>
            </w:r>
            <w:r w:rsidRPr="004C0727">
              <w:rPr>
                <w:rFonts w:ascii="仿宋_GB2312" w:hAnsi="宋体" w:cs="Times New Roman"/>
                <w:sz w:val="24"/>
              </w:rPr>
              <w:t>3</w:t>
            </w:r>
            <w:r w:rsidRPr="004C0727">
              <w:rPr>
                <w:rFonts w:ascii="仿宋_GB2312" w:hAnsi="宋体" w:cs="Times New Roman" w:hint="eastAsia"/>
                <w:sz w:val="24"/>
              </w:rPr>
              <w:t>年</w:t>
            </w:r>
            <w:r w:rsidRPr="004C0727">
              <w:rPr>
                <w:rFonts w:ascii="仿宋_GB2312" w:hAnsi="宋体" w:cs="Times New Roman"/>
                <w:sz w:val="24"/>
              </w:rPr>
              <w:lastRenderedPageBreak/>
              <w:t>5</w:t>
            </w:r>
            <w:r w:rsidRPr="004C0727">
              <w:rPr>
                <w:rFonts w:ascii="仿宋_GB2312" w:hAnsi="宋体" w:cs="Times New Roman" w:hint="eastAsia"/>
                <w:sz w:val="24"/>
              </w:rPr>
              <w:t>月</w:t>
            </w:r>
            <w:r w:rsidRPr="004C0727">
              <w:rPr>
                <w:rFonts w:ascii="仿宋_GB2312" w:hAnsi="宋体" w:cs="Times New Roman"/>
                <w:sz w:val="24"/>
              </w:rPr>
              <w:t>15</w:t>
            </w:r>
            <w:r w:rsidRPr="004C0727">
              <w:rPr>
                <w:rFonts w:ascii="仿宋_GB2312" w:hAnsi="宋体" w:cs="Times New Roman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等线" w:hAnsi="等线" w:cs="Times New Roman"/>
                <w:sz w:val="24"/>
              </w:rPr>
            </w:pPr>
            <w:r w:rsidRPr="004C0727">
              <w:rPr>
                <w:rFonts w:ascii="仿宋_GB2312" w:hAnsi="宋体" w:cs="Times New Roman"/>
                <w:sz w:val="24"/>
              </w:rPr>
              <w:lastRenderedPageBreak/>
              <w:t>国家矿山</w:t>
            </w:r>
            <w:r w:rsidRPr="004C0727">
              <w:rPr>
                <w:rFonts w:ascii="仿宋_GB2312" w:hAnsi="宋体" w:cs="Times New Roman"/>
                <w:sz w:val="24"/>
              </w:rPr>
              <w:lastRenderedPageBreak/>
              <w:t>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宋体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  <w:u w:val="single"/>
              </w:rPr>
              <w:lastRenderedPageBreak/>
              <w:t>福兴集团</w:t>
            </w:r>
            <w:r w:rsidRPr="004C0727">
              <w:rPr>
                <w:rFonts w:ascii="仿宋_GB2312" w:hAnsi="宋体" w:cs="Times New Roman" w:hint="eastAsia"/>
                <w:sz w:val="24"/>
                <w:u w:val="single"/>
              </w:rPr>
              <w:lastRenderedPageBreak/>
              <w:t>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等线" w:eastAsia="仿宋" w:hAnsi="等线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  <w:u w:val="single"/>
              </w:rPr>
              <w:lastRenderedPageBreak/>
              <w:t>公司安全生产管理人员对存在的安全事故隐患未及</w:t>
            </w:r>
            <w:r w:rsidRPr="004C0727">
              <w:rPr>
                <w:rFonts w:ascii="仿宋" w:eastAsia="仿宋" w:hAnsi="仿宋" w:cs="Times New Roman" w:hint="eastAsia"/>
                <w:sz w:val="24"/>
                <w:u w:val="single"/>
              </w:rPr>
              <w:lastRenderedPageBreak/>
              <w:t>时发现并督促整改。如国家矿山安全监察局山东局2023 年1月2日至3日对福兴煤矿检查时发现“煤矿参照冲击地压矿井进行管理，《福兴煤矿3910工作面冲击危险性评价及防冲设计》中规定 3 煤层采掘工作面（现有3煤-910 平巷掘进工作面）使用应力在线系统进行实时监测，安设的 KJ21 应力在线监测系统自 2022年10月份出现数据上传故障，不能实现远距离、实时、动态监测，未及时维修。”“煤矿现开采的 2 煤倾角达 50°，采煤工作面为炮采工作面，未进行安全论证，未报上级公司技术负责人审批”等静态问题和隐患，2022年12月份集团公司对该矿检查2次均未查出；2023 年3月25日至29日我局检查时发现“ 矿井开采2煤和3煤均为自燃煤层，未测定2煤、3煤采煤工作面采空区自然发火“三带”分布范围”等静态问题和隐患，集团公司2023年3月份对该矿安全检查2次均未查出。不符合《安全生产法》第二十五条第五项规定</w:t>
            </w:r>
            <w:r w:rsidRPr="004C0727">
              <w:rPr>
                <w:rFonts w:ascii="仿宋" w:eastAsia="仿宋" w:hAnsi="仿宋" w:cs="Times New Roman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等线" w:hAnsi="等线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</w:rPr>
              <w:lastRenderedPageBreak/>
              <w:t>《中华人</w:t>
            </w:r>
            <w:r w:rsidRPr="004C0727">
              <w:rPr>
                <w:rFonts w:ascii="仿宋" w:eastAsia="仿宋" w:hAnsi="仿宋" w:cs="Times New Roman" w:hint="eastAsia"/>
                <w:sz w:val="24"/>
              </w:rPr>
              <w:lastRenderedPageBreak/>
              <w:t>民共和国安全生产法》第九十六条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等线" w:hAnsi="等线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</w:rPr>
              <w:lastRenderedPageBreak/>
              <w:t>对责任人</w:t>
            </w:r>
            <w:r w:rsidRPr="004C0727">
              <w:rPr>
                <w:rFonts w:ascii="仿宋" w:eastAsia="仿宋" w:hAnsi="仿宋" w:cs="Times New Roman" w:hint="eastAsia"/>
                <w:sz w:val="24"/>
              </w:rPr>
              <w:lastRenderedPageBreak/>
              <w:t>罚款人民币壹万元整</w:t>
            </w:r>
          </w:p>
        </w:tc>
      </w:tr>
      <w:tr w:rsidR="005D24CE" w:rsidRPr="004C0727" w:rsidTr="008C5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</w:rPr>
              <w:lastRenderedPageBreak/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宋体" w:cs="Times New Roman"/>
                <w:sz w:val="24"/>
              </w:rPr>
            </w:pPr>
            <w:r w:rsidRPr="004C0727">
              <w:rPr>
                <w:rFonts w:ascii="仿宋_GB2312" w:hAnsi="宋体" w:cs="Times New Roman" w:hint="eastAsia"/>
                <w:sz w:val="24"/>
              </w:rPr>
              <w:t>202</w:t>
            </w:r>
            <w:r w:rsidRPr="004C0727">
              <w:rPr>
                <w:rFonts w:ascii="仿宋_GB2312" w:hAnsi="宋体" w:cs="Times New Roman"/>
                <w:sz w:val="24"/>
              </w:rPr>
              <w:t>3</w:t>
            </w:r>
            <w:r w:rsidRPr="004C0727">
              <w:rPr>
                <w:rFonts w:ascii="仿宋_GB2312" w:hAnsi="宋体" w:cs="Times New Roman" w:hint="eastAsia"/>
                <w:sz w:val="24"/>
              </w:rPr>
              <w:t>年</w:t>
            </w:r>
            <w:r w:rsidRPr="004C0727">
              <w:rPr>
                <w:rFonts w:ascii="仿宋_GB2312" w:hAnsi="宋体" w:cs="Times New Roman"/>
                <w:sz w:val="24"/>
              </w:rPr>
              <w:t>5</w:t>
            </w:r>
            <w:r w:rsidRPr="004C0727">
              <w:rPr>
                <w:rFonts w:ascii="仿宋_GB2312" w:hAnsi="宋体" w:cs="Times New Roman" w:hint="eastAsia"/>
                <w:sz w:val="24"/>
              </w:rPr>
              <w:t>月</w:t>
            </w:r>
            <w:r w:rsidRPr="004C0727">
              <w:rPr>
                <w:rFonts w:ascii="仿宋_GB2312" w:hAnsi="宋体" w:cs="Times New Roman"/>
                <w:sz w:val="24"/>
              </w:rPr>
              <w:t>15</w:t>
            </w:r>
            <w:r w:rsidRPr="004C0727">
              <w:rPr>
                <w:rFonts w:ascii="仿宋_GB2312" w:hAnsi="宋体" w:cs="Times New Roman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宋体" w:cs="Times New Roman"/>
                <w:sz w:val="24"/>
              </w:rPr>
            </w:pPr>
            <w:r w:rsidRPr="004C0727">
              <w:rPr>
                <w:rFonts w:ascii="仿宋_GB2312" w:hAnsi="宋体" w:cs="Times New Roman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仿宋_GB2312" w:hAnsi="宋体" w:cs="Times New Roman"/>
                <w:sz w:val="24"/>
                <w:u w:val="single"/>
              </w:rPr>
            </w:pPr>
            <w:r w:rsidRPr="004C0727">
              <w:rPr>
                <w:rFonts w:ascii="仿宋_GB2312" w:hAnsi="宋体" w:cs="Times New Roman" w:hint="eastAsia"/>
                <w:sz w:val="24"/>
                <w:u w:val="single"/>
              </w:rPr>
              <w:t>福兴集团有限公司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Times New Roman"/>
                <w:sz w:val="24"/>
              </w:rPr>
            </w:pPr>
            <w:r w:rsidRPr="004C0727">
              <w:rPr>
                <w:rFonts w:ascii="仿宋" w:eastAsia="仿宋" w:hAnsi="仿宋" w:cs="Times New Roman" w:hint="eastAsia"/>
                <w:sz w:val="24"/>
                <w:u w:val="single"/>
              </w:rPr>
              <w:t>2023年以来，公司驻矿人员未实行人员位置监测实名制；公司每月对所属煤矿开展的安全检查，查出的问题和隐患未进行复查，未形成闭环管理。不符合集团公司《安全管理人员下井“实名制”制度》《安全监督检查制度》第三条要求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等线" w:hAnsi="等线" w:cs="Times New Roman"/>
                <w:sz w:val="24"/>
              </w:rPr>
            </w:pPr>
            <w:r w:rsidRPr="004C0727">
              <w:rPr>
                <w:rFonts w:ascii="等线" w:hAnsi="等线" w:cs="Times New Roman" w:hint="eastAsia"/>
                <w:sz w:val="24"/>
                <w:u w:val="single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D24CE" w:rsidRPr="004C0727" w:rsidRDefault="005D24CE" w:rsidP="008C57D8">
            <w:pPr>
              <w:widowControl w:val="0"/>
              <w:adjustRightInd w:val="0"/>
              <w:snapToGrid w:val="0"/>
              <w:spacing w:line="240" w:lineRule="auto"/>
              <w:rPr>
                <w:rFonts w:ascii="等线" w:hAnsi="等线" w:cs="Times New Roman"/>
                <w:sz w:val="24"/>
              </w:rPr>
            </w:pPr>
            <w:r w:rsidRPr="004C0727">
              <w:rPr>
                <w:rFonts w:ascii="等线" w:hAnsi="等线" w:cs="Times New Roman" w:hint="eastAsia"/>
                <w:sz w:val="24"/>
              </w:rPr>
              <w:t>分别对责任人罚款人民币贰仟元整、壹仟元整、伍佰元整、伍佰元整</w:t>
            </w:r>
          </w:p>
        </w:tc>
      </w:tr>
    </w:tbl>
    <w:p w:rsidR="005D24CE" w:rsidRPr="004C0727" w:rsidRDefault="005D24CE" w:rsidP="005D24CE">
      <w:pPr>
        <w:widowControl w:val="0"/>
        <w:spacing w:line="240" w:lineRule="auto"/>
        <w:rPr>
          <w:rFonts w:ascii="等线" w:hAnsi="等线" w:cs="Times New Roman"/>
        </w:rPr>
      </w:pPr>
    </w:p>
    <w:p w:rsidR="005D24CE" w:rsidRPr="004C0727" w:rsidRDefault="005D24CE" w:rsidP="005D24CE"/>
    <w:p w:rsidR="00B21C4D" w:rsidRDefault="00B21C4D"/>
    <w:sectPr w:rsidR="00B21C4D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AutoText"/>
      </w:docPartObj>
    </w:sdtPr>
    <w:sdtEndPr/>
    <w:sdtContent>
      <w:p w:rsidR="00534FEE" w:rsidRDefault="005D2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24CE">
          <w:rPr>
            <w:noProof/>
            <w:lang w:val="zh-CN"/>
          </w:rPr>
          <w:t>3</w:t>
        </w:r>
        <w:r>
          <w:fldChar w:fldCharType="end"/>
        </w:r>
      </w:p>
    </w:sdtContent>
  </w:sdt>
  <w:p w:rsidR="00534FEE" w:rsidRDefault="005D24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CE"/>
    <w:rsid w:val="005D24CE"/>
    <w:rsid w:val="00B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8F35-252C-460B-916A-165EEBD1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CE"/>
    <w:pPr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4C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D24C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>sdj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2023-05-17T00:35:00Z</dcterms:created>
  <dcterms:modified xsi:type="dcterms:W3CDTF">2023-05-17T00:36:00Z</dcterms:modified>
</cp:coreProperties>
</file>