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967" w:rsidRPr="00D838F3" w:rsidRDefault="00412E98">
      <w:pPr>
        <w:spacing w:line="600" w:lineRule="exact"/>
        <w:jc w:val="left"/>
        <w:rPr>
          <w:rFonts w:ascii="黑体" w:eastAsia="黑体" w:hAnsi="黑体"/>
          <w:szCs w:val="32"/>
        </w:rPr>
      </w:pPr>
      <w:r w:rsidRPr="00D838F3">
        <w:rPr>
          <w:rFonts w:ascii="黑体" w:eastAsia="黑体" w:hAnsi="黑体" w:hint="eastAsia"/>
          <w:szCs w:val="32"/>
        </w:rPr>
        <w:t>附件</w:t>
      </w:r>
      <w:r w:rsidRPr="00D838F3">
        <w:rPr>
          <w:rFonts w:ascii="黑体" w:eastAsia="黑体" w:hAnsi="黑体"/>
          <w:szCs w:val="32"/>
        </w:rPr>
        <w:t xml:space="preserve"> </w:t>
      </w:r>
    </w:p>
    <w:p w:rsidR="00392967" w:rsidRDefault="00412E98">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煤矿及其上级企业报</w:t>
      </w:r>
      <w:proofErr w:type="gramStart"/>
      <w:r>
        <w:rPr>
          <w:rFonts w:ascii="方正小标宋简体" w:eastAsia="方正小标宋简体" w:hint="eastAsia"/>
          <w:sz w:val="44"/>
          <w:szCs w:val="44"/>
        </w:rPr>
        <w:t>备有关</w:t>
      </w:r>
      <w:proofErr w:type="gramEnd"/>
      <w:r>
        <w:rPr>
          <w:rFonts w:ascii="方正小标宋简体" w:eastAsia="方正小标宋简体" w:hint="eastAsia"/>
          <w:sz w:val="44"/>
          <w:szCs w:val="44"/>
        </w:rPr>
        <w:t>事项表</w:t>
      </w:r>
    </w:p>
    <w:p w:rsidR="00392967" w:rsidRDefault="00412E98">
      <w:pPr>
        <w:spacing w:line="600" w:lineRule="exact"/>
        <w:rPr>
          <w:rFonts w:ascii="楷体_GB2312" w:eastAsia="楷体_GB2312"/>
          <w:sz w:val="30"/>
          <w:szCs w:val="30"/>
        </w:rPr>
      </w:pPr>
      <w:r>
        <w:rPr>
          <w:rFonts w:ascii="方正小标宋简体" w:eastAsia="方正小标宋简体" w:hint="eastAsia"/>
          <w:sz w:val="44"/>
          <w:szCs w:val="44"/>
        </w:rPr>
        <w:t xml:space="preserve"> </w:t>
      </w:r>
    </w:p>
    <w:tbl>
      <w:tblPr>
        <w:tblStyle w:val="a7"/>
        <w:tblW w:w="13745" w:type="dxa"/>
        <w:jc w:val="center"/>
        <w:tblLook w:val="04A0" w:firstRow="1" w:lastRow="0" w:firstColumn="1" w:lastColumn="0" w:noHBand="0" w:noVBand="1"/>
      </w:tblPr>
      <w:tblGrid>
        <w:gridCol w:w="936"/>
        <w:gridCol w:w="2816"/>
        <w:gridCol w:w="8160"/>
        <w:gridCol w:w="1833"/>
      </w:tblGrid>
      <w:tr w:rsidR="00392967">
        <w:trPr>
          <w:trHeight w:val="596"/>
          <w:tblHeader/>
          <w:jc w:val="center"/>
        </w:trPr>
        <w:tc>
          <w:tcPr>
            <w:tcW w:w="936" w:type="dxa"/>
            <w:vAlign w:val="center"/>
          </w:tcPr>
          <w:p w:rsidR="00392967" w:rsidRDefault="00412E98">
            <w:pPr>
              <w:spacing w:line="400" w:lineRule="exact"/>
              <w:jc w:val="center"/>
              <w:rPr>
                <w:rFonts w:ascii="黑体" w:eastAsia="黑体" w:hAnsi="黑体"/>
                <w:sz w:val="24"/>
                <w:szCs w:val="24"/>
              </w:rPr>
            </w:pPr>
            <w:r>
              <w:rPr>
                <w:rFonts w:ascii="黑体" w:eastAsia="黑体" w:hAnsi="黑体" w:hint="eastAsia"/>
                <w:sz w:val="24"/>
                <w:szCs w:val="24"/>
              </w:rPr>
              <w:t>序号</w:t>
            </w:r>
          </w:p>
        </w:tc>
        <w:tc>
          <w:tcPr>
            <w:tcW w:w="2816" w:type="dxa"/>
            <w:vAlign w:val="center"/>
          </w:tcPr>
          <w:p w:rsidR="00392967" w:rsidRDefault="00412E98">
            <w:pPr>
              <w:spacing w:line="400" w:lineRule="exact"/>
              <w:jc w:val="center"/>
              <w:rPr>
                <w:rFonts w:ascii="黑体" w:eastAsia="黑体" w:hAnsi="黑体"/>
                <w:sz w:val="24"/>
                <w:szCs w:val="24"/>
              </w:rPr>
            </w:pPr>
            <w:r>
              <w:rPr>
                <w:rFonts w:ascii="黑体" w:eastAsia="黑体" w:hAnsi="黑体" w:hint="eastAsia"/>
                <w:sz w:val="24"/>
                <w:szCs w:val="24"/>
              </w:rPr>
              <w:t>报备事项</w:t>
            </w:r>
          </w:p>
        </w:tc>
        <w:tc>
          <w:tcPr>
            <w:tcW w:w="8160" w:type="dxa"/>
            <w:vAlign w:val="center"/>
          </w:tcPr>
          <w:p w:rsidR="00392967" w:rsidRDefault="00412E98">
            <w:pPr>
              <w:spacing w:line="400" w:lineRule="exact"/>
              <w:jc w:val="center"/>
              <w:rPr>
                <w:rFonts w:ascii="黑体" w:eastAsia="黑体" w:hAnsi="黑体"/>
                <w:sz w:val="24"/>
                <w:szCs w:val="24"/>
              </w:rPr>
            </w:pPr>
            <w:r>
              <w:rPr>
                <w:rFonts w:ascii="黑体" w:eastAsia="黑体" w:hAnsi="黑体" w:hint="eastAsia"/>
                <w:sz w:val="24"/>
                <w:szCs w:val="24"/>
              </w:rPr>
              <w:t>报备依据</w:t>
            </w:r>
          </w:p>
        </w:tc>
        <w:tc>
          <w:tcPr>
            <w:tcW w:w="1833" w:type="dxa"/>
            <w:vAlign w:val="center"/>
          </w:tcPr>
          <w:p w:rsidR="00392967" w:rsidRDefault="00412E98">
            <w:pPr>
              <w:spacing w:line="400" w:lineRule="exact"/>
              <w:jc w:val="center"/>
              <w:rPr>
                <w:rFonts w:ascii="黑体" w:eastAsia="黑体" w:hAnsi="黑体"/>
                <w:sz w:val="24"/>
                <w:szCs w:val="24"/>
              </w:rPr>
            </w:pPr>
            <w:r>
              <w:rPr>
                <w:rFonts w:ascii="黑体" w:eastAsia="黑体" w:hAnsi="黑体" w:hint="eastAsia"/>
                <w:sz w:val="24"/>
                <w:szCs w:val="24"/>
              </w:rPr>
              <w:t>报备要求</w:t>
            </w:r>
          </w:p>
        </w:tc>
      </w:tr>
      <w:tr w:rsidR="00392967">
        <w:trPr>
          <w:trHeight w:val="562"/>
          <w:jc w:val="center"/>
        </w:trPr>
        <w:tc>
          <w:tcPr>
            <w:tcW w:w="13745" w:type="dxa"/>
            <w:gridSpan w:val="4"/>
            <w:vAlign w:val="center"/>
          </w:tcPr>
          <w:p w:rsidR="00392967" w:rsidRDefault="00412E98">
            <w:pPr>
              <w:spacing w:line="400" w:lineRule="exact"/>
              <w:jc w:val="center"/>
              <w:rPr>
                <w:rFonts w:ascii="仿宋_GB2312"/>
                <w:sz w:val="24"/>
                <w:szCs w:val="24"/>
              </w:rPr>
            </w:pPr>
            <w:r>
              <w:rPr>
                <w:rFonts w:ascii="黑体" w:eastAsia="黑体" w:hAnsi="黑体" w:hint="eastAsia"/>
                <w:sz w:val="24"/>
                <w:szCs w:val="24"/>
              </w:rPr>
              <w:t>一、</w:t>
            </w:r>
            <w:r>
              <w:rPr>
                <w:rFonts w:ascii="黑体" w:eastAsia="黑体" w:hAnsi="黑体" w:cs="仿宋_GB2312" w:hint="eastAsia"/>
                <w:sz w:val="24"/>
                <w:szCs w:val="24"/>
              </w:rPr>
              <w:t>煤矿上级企业</w:t>
            </w:r>
          </w:p>
        </w:tc>
      </w:tr>
      <w:tr w:rsidR="00392967">
        <w:trPr>
          <w:jc w:val="center"/>
        </w:trPr>
        <w:tc>
          <w:tcPr>
            <w:tcW w:w="936" w:type="dxa"/>
            <w:vAlign w:val="center"/>
          </w:tcPr>
          <w:p w:rsidR="00392967" w:rsidRDefault="00412E98">
            <w:pPr>
              <w:spacing w:line="400" w:lineRule="exact"/>
              <w:jc w:val="center"/>
              <w:rPr>
                <w:rFonts w:ascii="仿宋_GB2312"/>
                <w:sz w:val="24"/>
                <w:szCs w:val="24"/>
              </w:rPr>
            </w:pPr>
            <w:r>
              <w:rPr>
                <w:rFonts w:ascii="仿宋_GB2312" w:hint="eastAsia"/>
                <w:sz w:val="24"/>
                <w:szCs w:val="24"/>
              </w:rPr>
              <w:t>1</w:t>
            </w:r>
          </w:p>
        </w:tc>
        <w:tc>
          <w:tcPr>
            <w:tcW w:w="2816" w:type="dxa"/>
            <w:vAlign w:val="center"/>
          </w:tcPr>
          <w:p w:rsidR="00392967" w:rsidRDefault="00412E98">
            <w:pPr>
              <w:spacing w:line="400" w:lineRule="exact"/>
              <w:rPr>
                <w:rFonts w:ascii="仿宋_GB2312"/>
                <w:sz w:val="24"/>
                <w:szCs w:val="24"/>
              </w:rPr>
            </w:pPr>
            <w:r>
              <w:rPr>
                <w:rFonts w:ascii="仿宋_GB2312" w:hAnsi="仿宋_GB2312" w:cs="仿宋_GB2312" w:hint="eastAsia"/>
                <w:sz w:val="24"/>
                <w:szCs w:val="24"/>
              </w:rPr>
              <w:t>安全生产管理人员任免情况</w:t>
            </w:r>
          </w:p>
        </w:tc>
        <w:tc>
          <w:tcPr>
            <w:tcW w:w="8160" w:type="dxa"/>
            <w:vAlign w:val="center"/>
          </w:tcPr>
          <w:p w:rsidR="00392967" w:rsidRDefault="00412E98">
            <w:pPr>
              <w:spacing w:line="400" w:lineRule="exact"/>
              <w:rPr>
                <w:rFonts w:ascii="仿宋_GB2312" w:hAnsi="仿宋_GB2312" w:cs="仿宋_GB2312"/>
                <w:sz w:val="24"/>
                <w:szCs w:val="24"/>
              </w:rPr>
            </w:pPr>
            <w:r>
              <w:rPr>
                <w:rFonts w:ascii="仿宋_GB2312" w:hAnsi="仿宋_GB2312" w:cs="仿宋_GB2312" w:hint="eastAsia"/>
                <w:sz w:val="24"/>
                <w:szCs w:val="24"/>
              </w:rPr>
              <w:t>1.《安全生产法》第二十六条 危险物品的生产、储存单位以及矿山、金属冶炼单位的安全生产管理人员的任免，应当告知主管的负有安全生产监督管理职责的部门。</w:t>
            </w:r>
          </w:p>
          <w:p w:rsidR="00392967" w:rsidRDefault="00412E98">
            <w:pPr>
              <w:spacing w:line="400" w:lineRule="exact"/>
              <w:rPr>
                <w:rFonts w:ascii="仿宋_GB2312" w:hAnsi="仿宋_GB2312" w:cs="仿宋_GB2312"/>
                <w:sz w:val="24"/>
                <w:szCs w:val="24"/>
              </w:rPr>
            </w:pPr>
            <w:r>
              <w:rPr>
                <w:rFonts w:ascii="仿宋_GB2312" w:hAnsi="仿宋_GB2312" w:cs="仿宋_GB2312" w:hint="eastAsia"/>
                <w:bCs/>
                <w:sz w:val="24"/>
                <w:szCs w:val="24"/>
              </w:rPr>
              <w:t>2.《山东省生产经营单位安全生产主体责任规定》第十一条第二款 高危生产经营单位分管安全生产的负责人或者安全总监、安全生产管理机构负责人和安全生产管理人员的任免，应当书面告知负有安全生产监督管理职责的主管部门。</w:t>
            </w:r>
          </w:p>
          <w:p w:rsidR="00392967" w:rsidRDefault="00412E98">
            <w:pPr>
              <w:spacing w:line="400" w:lineRule="exact"/>
              <w:rPr>
                <w:rFonts w:ascii="仿宋_GB2312" w:hAnsi="仿宋_GB2312" w:cs="仿宋_GB2312"/>
                <w:sz w:val="24"/>
                <w:szCs w:val="24"/>
              </w:rPr>
            </w:pPr>
            <w:r>
              <w:rPr>
                <w:rFonts w:ascii="仿宋_GB2312" w:hAnsi="仿宋_GB2312" w:cs="仿宋_GB2312" w:hint="eastAsia"/>
                <w:sz w:val="24"/>
                <w:szCs w:val="24"/>
              </w:rPr>
              <w:t>3.《煤矿安全培训规定》（国家安全生产监督管理总局令第92号）第十条第二款及国家煤矿安监局关于《煤矿安全培训规定》部分条款的解释界定的安全生产管理人员。</w:t>
            </w:r>
          </w:p>
        </w:tc>
        <w:tc>
          <w:tcPr>
            <w:tcW w:w="1833" w:type="dxa"/>
            <w:vAlign w:val="center"/>
          </w:tcPr>
          <w:p w:rsidR="00392967" w:rsidRDefault="00412E98">
            <w:pPr>
              <w:spacing w:line="400" w:lineRule="exact"/>
              <w:jc w:val="center"/>
              <w:rPr>
                <w:rFonts w:ascii="仿宋_GB2312"/>
                <w:sz w:val="24"/>
                <w:szCs w:val="24"/>
              </w:rPr>
            </w:pPr>
            <w:r>
              <w:rPr>
                <w:rFonts w:ascii="仿宋_GB2312" w:hint="eastAsia"/>
                <w:sz w:val="24"/>
                <w:szCs w:val="24"/>
              </w:rPr>
              <w:t>及时告知</w:t>
            </w:r>
          </w:p>
        </w:tc>
      </w:tr>
      <w:tr w:rsidR="00392967">
        <w:trPr>
          <w:jc w:val="center"/>
        </w:trPr>
        <w:tc>
          <w:tcPr>
            <w:tcW w:w="936" w:type="dxa"/>
            <w:vAlign w:val="center"/>
          </w:tcPr>
          <w:p w:rsidR="00392967" w:rsidRDefault="00412E98">
            <w:pPr>
              <w:spacing w:line="400" w:lineRule="exact"/>
              <w:jc w:val="center"/>
              <w:rPr>
                <w:rFonts w:ascii="仿宋_GB2312"/>
                <w:sz w:val="24"/>
                <w:szCs w:val="24"/>
              </w:rPr>
            </w:pPr>
            <w:r>
              <w:rPr>
                <w:rFonts w:ascii="仿宋_GB2312"/>
                <w:sz w:val="24"/>
                <w:szCs w:val="24"/>
              </w:rPr>
              <w:t>2</w:t>
            </w:r>
          </w:p>
        </w:tc>
        <w:tc>
          <w:tcPr>
            <w:tcW w:w="2816" w:type="dxa"/>
            <w:vAlign w:val="center"/>
          </w:tcPr>
          <w:p w:rsidR="00392967" w:rsidRDefault="00412E98">
            <w:pPr>
              <w:spacing w:line="400" w:lineRule="exact"/>
              <w:rPr>
                <w:rFonts w:ascii="仿宋_GB2312" w:hAnsi="仿宋_GB2312" w:cs="仿宋_GB2312"/>
                <w:sz w:val="24"/>
                <w:szCs w:val="24"/>
              </w:rPr>
            </w:pPr>
            <w:r>
              <w:rPr>
                <w:rFonts w:ascii="仿宋_GB2312" w:hAnsi="仿宋_GB2312" w:cs="仿宋_GB2312" w:hint="eastAsia"/>
                <w:sz w:val="24"/>
                <w:szCs w:val="24"/>
              </w:rPr>
              <w:t>煤矿上级企业综合应急预案和专项应急预案</w:t>
            </w:r>
          </w:p>
        </w:tc>
        <w:tc>
          <w:tcPr>
            <w:tcW w:w="8160" w:type="dxa"/>
            <w:vAlign w:val="center"/>
          </w:tcPr>
          <w:p w:rsidR="00392967" w:rsidRDefault="00412E98">
            <w:pPr>
              <w:spacing w:line="400" w:lineRule="exact"/>
              <w:rPr>
                <w:rFonts w:ascii="仿宋_GB2312" w:hAnsi="仿宋_GB2312" w:cs="仿宋_GB2312"/>
                <w:sz w:val="24"/>
                <w:szCs w:val="24"/>
              </w:rPr>
            </w:pPr>
            <w:r>
              <w:rPr>
                <w:rFonts w:ascii="仿宋_GB2312" w:hint="eastAsia"/>
                <w:sz w:val="24"/>
                <w:szCs w:val="24"/>
              </w:rPr>
              <w:t>《生产安全事故应急预案管理办法》（应急管理部令第</w:t>
            </w:r>
            <w:r>
              <w:rPr>
                <w:rFonts w:ascii="仿宋_GB2312"/>
                <w:sz w:val="24"/>
                <w:szCs w:val="24"/>
              </w:rPr>
              <w:t xml:space="preserve">2号）第二十六条第六款 </w:t>
            </w:r>
            <w:r>
              <w:rPr>
                <w:rFonts w:ascii="仿宋_GB2312" w:hint="eastAsia"/>
                <w:sz w:val="24"/>
                <w:szCs w:val="24"/>
              </w:rPr>
              <w:t>煤矿企业的应急预案除按照本条第一款、第二款的规定备案外，还应当抄送所在地的煤矿安全监察机构。</w:t>
            </w:r>
          </w:p>
        </w:tc>
        <w:tc>
          <w:tcPr>
            <w:tcW w:w="1833" w:type="dxa"/>
            <w:vAlign w:val="center"/>
          </w:tcPr>
          <w:p w:rsidR="00392967" w:rsidRDefault="00412E98">
            <w:pPr>
              <w:spacing w:line="400" w:lineRule="exact"/>
              <w:jc w:val="center"/>
              <w:rPr>
                <w:rFonts w:ascii="仿宋_GB2312"/>
                <w:sz w:val="24"/>
                <w:szCs w:val="24"/>
              </w:rPr>
            </w:pPr>
            <w:r>
              <w:rPr>
                <w:rFonts w:ascii="仿宋_GB2312" w:hAnsi="仿宋_GB2312" w:cs="仿宋_GB2312" w:hint="eastAsia"/>
                <w:sz w:val="24"/>
                <w:szCs w:val="24"/>
              </w:rPr>
              <w:t>公布后</w:t>
            </w:r>
            <w:r>
              <w:rPr>
                <w:rFonts w:ascii="仿宋_GB2312" w:hAnsi="仿宋_GB2312" w:cs="仿宋_GB2312"/>
                <w:sz w:val="24"/>
                <w:szCs w:val="24"/>
              </w:rPr>
              <w:t>20个工作日报告，修订后及时报告</w:t>
            </w:r>
            <w:r>
              <w:rPr>
                <w:rFonts w:ascii="仿宋_GB2312" w:hAnsi="仿宋_GB2312" w:cs="仿宋_GB2312"/>
                <w:sz w:val="24"/>
                <w:szCs w:val="24"/>
              </w:rPr>
              <w:lastRenderedPageBreak/>
              <w:t>（纸质和电子版）</w:t>
            </w:r>
          </w:p>
        </w:tc>
      </w:tr>
      <w:tr w:rsidR="00392967">
        <w:trPr>
          <w:trHeight w:val="547"/>
          <w:jc w:val="center"/>
        </w:trPr>
        <w:tc>
          <w:tcPr>
            <w:tcW w:w="13745" w:type="dxa"/>
            <w:gridSpan w:val="4"/>
            <w:vAlign w:val="center"/>
          </w:tcPr>
          <w:p w:rsidR="00392967" w:rsidRDefault="00412E98">
            <w:pPr>
              <w:spacing w:line="400" w:lineRule="exact"/>
              <w:jc w:val="center"/>
              <w:rPr>
                <w:rFonts w:ascii="仿宋_GB2312"/>
                <w:sz w:val="24"/>
                <w:szCs w:val="24"/>
              </w:rPr>
            </w:pPr>
            <w:r>
              <w:rPr>
                <w:rFonts w:ascii="黑体" w:eastAsia="黑体" w:hAnsi="黑体" w:hint="eastAsia"/>
                <w:sz w:val="24"/>
                <w:szCs w:val="24"/>
              </w:rPr>
              <w:lastRenderedPageBreak/>
              <w:t>二、</w:t>
            </w:r>
            <w:r>
              <w:rPr>
                <w:rFonts w:ascii="黑体" w:eastAsia="黑体" w:hAnsi="黑体" w:cs="仿宋_GB2312" w:hint="eastAsia"/>
                <w:sz w:val="24"/>
                <w:szCs w:val="24"/>
              </w:rPr>
              <w:t>煤矿</w:t>
            </w:r>
          </w:p>
        </w:tc>
      </w:tr>
      <w:tr w:rsidR="00392967">
        <w:trPr>
          <w:jc w:val="center"/>
        </w:trPr>
        <w:tc>
          <w:tcPr>
            <w:tcW w:w="936" w:type="dxa"/>
            <w:vAlign w:val="center"/>
          </w:tcPr>
          <w:p w:rsidR="00392967" w:rsidRDefault="00412E98">
            <w:pPr>
              <w:spacing w:line="400" w:lineRule="exact"/>
              <w:jc w:val="center"/>
              <w:rPr>
                <w:rFonts w:ascii="仿宋_GB2312"/>
                <w:sz w:val="24"/>
                <w:szCs w:val="24"/>
              </w:rPr>
            </w:pPr>
            <w:r>
              <w:rPr>
                <w:rFonts w:ascii="仿宋_GB2312" w:hint="eastAsia"/>
                <w:sz w:val="24"/>
                <w:szCs w:val="24"/>
              </w:rPr>
              <w:t>1</w:t>
            </w:r>
          </w:p>
        </w:tc>
        <w:tc>
          <w:tcPr>
            <w:tcW w:w="2816" w:type="dxa"/>
            <w:vAlign w:val="center"/>
          </w:tcPr>
          <w:p w:rsidR="00392967" w:rsidRDefault="00412E98">
            <w:pPr>
              <w:spacing w:line="400" w:lineRule="exact"/>
              <w:rPr>
                <w:rFonts w:ascii="仿宋_GB2312" w:hAnsi="仿宋_GB2312" w:cs="仿宋_GB2312"/>
                <w:sz w:val="24"/>
                <w:szCs w:val="24"/>
              </w:rPr>
            </w:pPr>
            <w:r>
              <w:rPr>
                <w:rFonts w:ascii="仿宋_GB2312" w:hAnsi="仿宋_GB2312" w:cs="仿宋_GB2312" w:hint="eastAsia"/>
                <w:sz w:val="24"/>
                <w:szCs w:val="24"/>
              </w:rPr>
              <w:t>煤矿事故隐患（含重大事故隐患）排查治理情况</w:t>
            </w:r>
          </w:p>
        </w:tc>
        <w:tc>
          <w:tcPr>
            <w:tcW w:w="8160" w:type="dxa"/>
            <w:vAlign w:val="center"/>
          </w:tcPr>
          <w:p w:rsidR="00392967" w:rsidRDefault="00412E98">
            <w:pPr>
              <w:spacing w:line="400" w:lineRule="exact"/>
              <w:rPr>
                <w:rFonts w:ascii="仿宋_GB2312"/>
                <w:sz w:val="24"/>
                <w:szCs w:val="24"/>
              </w:rPr>
            </w:pPr>
            <w:r>
              <w:rPr>
                <w:rFonts w:ascii="仿宋_GB2312" w:hint="eastAsia"/>
                <w:sz w:val="24"/>
                <w:szCs w:val="24"/>
              </w:rPr>
              <w:t>1</w:t>
            </w:r>
            <w:r>
              <w:rPr>
                <w:rFonts w:ascii="仿宋_GB2312"/>
                <w:sz w:val="24"/>
                <w:szCs w:val="24"/>
              </w:rPr>
              <w:t>.</w:t>
            </w:r>
            <w:r>
              <w:rPr>
                <w:rFonts w:ascii="仿宋_GB2312" w:hint="eastAsia"/>
                <w:sz w:val="24"/>
                <w:szCs w:val="24"/>
              </w:rPr>
              <w:t>《国务院关于预防煤矿生产安全事故的特别规定》第九条 煤矿企业应当建立健全安全生产隐患排查、治理和报告制度。煤矿企业应当对本规定第八条第二款所列情形定期组织排查，并将排查情况每季度向县级以上地方人民政府负责煤矿安全生产监督管理的部门、煤矿安全监察机构写出书面报告。报告应当经煤矿企业负责人签字。</w:t>
            </w:r>
          </w:p>
          <w:p w:rsidR="00392967" w:rsidRDefault="00412E98">
            <w:pPr>
              <w:widowControl/>
              <w:spacing w:line="440" w:lineRule="exact"/>
              <w:rPr>
                <w:rFonts w:ascii="仿宋_GB2312"/>
                <w:sz w:val="24"/>
                <w:szCs w:val="24"/>
              </w:rPr>
            </w:pPr>
            <w:r>
              <w:rPr>
                <w:rFonts w:ascii="仿宋_GB2312" w:hint="eastAsia"/>
                <w:sz w:val="24"/>
                <w:szCs w:val="24"/>
              </w:rPr>
              <w:t>2</w:t>
            </w:r>
            <w:r>
              <w:rPr>
                <w:rFonts w:ascii="仿宋_GB2312"/>
                <w:sz w:val="24"/>
                <w:szCs w:val="24"/>
              </w:rPr>
              <w:t>.</w:t>
            </w:r>
            <w:r>
              <w:rPr>
                <w:rFonts w:ascii="仿宋_GB2312" w:hint="eastAsia"/>
                <w:sz w:val="24"/>
                <w:szCs w:val="24"/>
              </w:rPr>
              <w:t>《安全生产事故隐患排查治理暂行规定》第十四条第一款</w:t>
            </w:r>
            <w:r>
              <w:rPr>
                <w:rFonts w:ascii="仿宋_GB2312"/>
                <w:sz w:val="24"/>
                <w:szCs w:val="24"/>
              </w:rPr>
              <w:t xml:space="preserve"> </w:t>
            </w:r>
            <w:r>
              <w:rPr>
                <w:rFonts w:ascii="仿宋_GB2312" w:hint="eastAsia"/>
                <w:sz w:val="24"/>
                <w:szCs w:val="24"/>
              </w:rPr>
              <w:t>生产经营单位应当每季、每年对本单位事故隐患排查治理情况进行统计分析，并分别于下一季度</w:t>
            </w:r>
            <w:r>
              <w:rPr>
                <w:rFonts w:ascii="仿宋_GB2312"/>
                <w:sz w:val="24"/>
                <w:szCs w:val="24"/>
              </w:rPr>
              <w:t>15日前和下一年1月31日前向安全监管监察部门和有关部门报送书面统计分析表。统计分析表应当由生产经营单位主要负责人签字。</w:t>
            </w:r>
            <w:r>
              <w:rPr>
                <w:rFonts w:ascii="仿宋_GB2312" w:hint="eastAsia"/>
                <w:sz w:val="24"/>
                <w:szCs w:val="24"/>
              </w:rPr>
              <w:t>第十四条第二款 对于重大事故隐患，生产经营单位除依照前款规定报送外，应当及时向安全监管监察部门和有关部门报告。</w:t>
            </w:r>
          </w:p>
        </w:tc>
        <w:tc>
          <w:tcPr>
            <w:tcW w:w="1833" w:type="dxa"/>
            <w:vAlign w:val="center"/>
          </w:tcPr>
          <w:p w:rsidR="00392967" w:rsidRDefault="00412E98">
            <w:pPr>
              <w:spacing w:line="400" w:lineRule="exact"/>
              <w:jc w:val="center"/>
              <w:rPr>
                <w:rFonts w:ascii="仿宋_GB2312"/>
                <w:sz w:val="24"/>
                <w:szCs w:val="24"/>
              </w:rPr>
            </w:pPr>
            <w:r>
              <w:rPr>
                <w:rFonts w:ascii="仿宋_GB2312" w:hint="eastAsia"/>
                <w:sz w:val="24"/>
                <w:szCs w:val="24"/>
              </w:rPr>
              <w:t>及时报告</w:t>
            </w:r>
          </w:p>
        </w:tc>
      </w:tr>
      <w:tr w:rsidR="00392967">
        <w:trPr>
          <w:jc w:val="center"/>
        </w:trPr>
        <w:tc>
          <w:tcPr>
            <w:tcW w:w="936" w:type="dxa"/>
            <w:vAlign w:val="center"/>
          </w:tcPr>
          <w:p w:rsidR="00392967" w:rsidRDefault="00412E98">
            <w:pPr>
              <w:spacing w:line="400" w:lineRule="exact"/>
              <w:jc w:val="center"/>
              <w:rPr>
                <w:rFonts w:ascii="仿宋_GB2312"/>
                <w:sz w:val="24"/>
                <w:szCs w:val="24"/>
              </w:rPr>
            </w:pPr>
            <w:r>
              <w:rPr>
                <w:rFonts w:ascii="仿宋_GB2312"/>
                <w:sz w:val="24"/>
                <w:szCs w:val="24"/>
              </w:rPr>
              <w:t>2</w:t>
            </w:r>
          </w:p>
        </w:tc>
        <w:tc>
          <w:tcPr>
            <w:tcW w:w="2816" w:type="dxa"/>
            <w:vAlign w:val="center"/>
          </w:tcPr>
          <w:p w:rsidR="00392967" w:rsidRDefault="00412E98">
            <w:pPr>
              <w:spacing w:line="400" w:lineRule="exact"/>
              <w:rPr>
                <w:rFonts w:ascii="仿宋_GB2312"/>
                <w:sz w:val="24"/>
                <w:szCs w:val="24"/>
              </w:rPr>
            </w:pPr>
            <w:r>
              <w:rPr>
                <w:rFonts w:ascii="仿宋_GB2312" w:hAnsi="仿宋_GB2312" w:cs="仿宋_GB2312" w:hint="eastAsia"/>
                <w:sz w:val="24"/>
                <w:szCs w:val="24"/>
              </w:rPr>
              <w:t>煤矿综合应急预案和专项应急预案</w:t>
            </w:r>
          </w:p>
        </w:tc>
        <w:tc>
          <w:tcPr>
            <w:tcW w:w="8160" w:type="dxa"/>
            <w:vAlign w:val="center"/>
          </w:tcPr>
          <w:p w:rsidR="00392967" w:rsidRDefault="00412E98">
            <w:pPr>
              <w:spacing w:line="400" w:lineRule="exact"/>
              <w:rPr>
                <w:rFonts w:ascii="仿宋_GB2312"/>
                <w:sz w:val="24"/>
                <w:szCs w:val="24"/>
              </w:rPr>
            </w:pPr>
            <w:r>
              <w:rPr>
                <w:rFonts w:ascii="仿宋_GB2312" w:hint="eastAsia"/>
                <w:sz w:val="24"/>
                <w:szCs w:val="24"/>
              </w:rPr>
              <w:t>1</w:t>
            </w:r>
            <w:r>
              <w:rPr>
                <w:rFonts w:ascii="仿宋_GB2312"/>
                <w:sz w:val="24"/>
                <w:szCs w:val="24"/>
              </w:rPr>
              <w:t>.</w:t>
            </w:r>
            <w:r>
              <w:rPr>
                <w:rFonts w:ascii="仿宋_GB2312" w:hint="eastAsia"/>
                <w:sz w:val="24"/>
                <w:szCs w:val="24"/>
              </w:rPr>
              <w:t>《生产安全事故应急预案管理办法》（应急管理部令第2号）第二十六条第六款 煤矿企业的应急预案除按照本条第一款、第二款的规定备案外，还应当抄送所在地的煤矿安全监察机构。</w:t>
            </w:r>
          </w:p>
          <w:p w:rsidR="00392967" w:rsidRDefault="00412E98">
            <w:pPr>
              <w:spacing w:line="400" w:lineRule="exact"/>
              <w:rPr>
                <w:rFonts w:ascii="仿宋_GB2312"/>
                <w:sz w:val="24"/>
                <w:szCs w:val="24"/>
              </w:rPr>
            </w:pPr>
            <w:r>
              <w:rPr>
                <w:rFonts w:ascii="仿宋_GB2312" w:hint="eastAsia"/>
                <w:sz w:val="24"/>
                <w:szCs w:val="24"/>
              </w:rPr>
              <w:t>2</w:t>
            </w:r>
            <w:r>
              <w:rPr>
                <w:rFonts w:ascii="仿宋_GB2312"/>
                <w:sz w:val="24"/>
                <w:szCs w:val="24"/>
              </w:rPr>
              <w:t>.</w:t>
            </w:r>
            <w:r>
              <w:rPr>
                <w:rFonts w:ascii="仿宋_GB2312" w:hint="eastAsia"/>
                <w:sz w:val="24"/>
                <w:szCs w:val="24"/>
              </w:rPr>
              <w:t>《山东省生产安全事故应急办法》（山东省政府令第</w:t>
            </w:r>
            <w:r>
              <w:rPr>
                <w:rFonts w:ascii="仿宋_GB2312"/>
                <w:sz w:val="24"/>
                <w:szCs w:val="24"/>
              </w:rPr>
              <w:t>341号）第十一条第</w:t>
            </w:r>
            <w:r>
              <w:rPr>
                <w:rFonts w:ascii="仿宋_GB2312"/>
                <w:sz w:val="24"/>
                <w:szCs w:val="24"/>
              </w:rPr>
              <w:lastRenderedPageBreak/>
              <w:t>三款</w:t>
            </w:r>
            <w:r>
              <w:rPr>
                <w:rFonts w:ascii="仿宋_GB2312" w:hint="eastAsia"/>
                <w:sz w:val="24"/>
                <w:szCs w:val="24"/>
              </w:rPr>
              <w:t xml:space="preserve"> </w:t>
            </w:r>
            <w:r>
              <w:rPr>
                <w:rFonts w:ascii="仿宋_GB2312"/>
                <w:sz w:val="24"/>
                <w:szCs w:val="24"/>
              </w:rPr>
              <w:t>矿山、金属冶炼、道路运输、城市轨道交通运营、建筑施工单位，危险物品的生产、经营、储存、装卸、运输单位和使用危险物品从事生产并且使用量达到规定数量的单位等高危生产经营单位，以及宾馆、商场、娱乐场所、旅游景区等人员密集场所经营单位（以下简称高危和人员密集单位）的应急预案，应当依法向社会公布，并自公布之日起20个工作日内，按照所属行业、领域报送有关部门备案。</w:t>
            </w:r>
          </w:p>
        </w:tc>
        <w:tc>
          <w:tcPr>
            <w:tcW w:w="1833" w:type="dxa"/>
            <w:vAlign w:val="center"/>
          </w:tcPr>
          <w:p w:rsidR="00392967" w:rsidRDefault="00412E98">
            <w:pPr>
              <w:spacing w:line="400" w:lineRule="exact"/>
              <w:jc w:val="center"/>
              <w:rPr>
                <w:rFonts w:ascii="仿宋_GB2312"/>
                <w:sz w:val="24"/>
                <w:szCs w:val="24"/>
              </w:rPr>
            </w:pPr>
            <w:r>
              <w:rPr>
                <w:rFonts w:ascii="仿宋_GB2312" w:hAnsi="仿宋_GB2312" w:cs="仿宋_GB2312" w:hint="eastAsia"/>
                <w:sz w:val="24"/>
                <w:szCs w:val="24"/>
              </w:rPr>
              <w:lastRenderedPageBreak/>
              <w:t>公布后</w:t>
            </w:r>
            <w:r>
              <w:rPr>
                <w:rFonts w:ascii="仿宋_GB2312" w:hAnsi="仿宋_GB2312" w:cs="仿宋_GB2312"/>
                <w:sz w:val="24"/>
                <w:szCs w:val="24"/>
              </w:rPr>
              <w:t>20个工作日报告，修订后及时报告</w:t>
            </w:r>
            <w:r>
              <w:rPr>
                <w:rFonts w:ascii="仿宋_GB2312" w:hAnsi="仿宋_GB2312" w:cs="仿宋_GB2312" w:hint="eastAsia"/>
                <w:sz w:val="24"/>
                <w:szCs w:val="24"/>
              </w:rPr>
              <w:t>（纸质和电子</w:t>
            </w:r>
            <w:r>
              <w:rPr>
                <w:rFonts w:ascii="仿宋_GB2312" w:hAnsi="仿宋_GB2312" w:cs="仿宋_GB2312" w:hint="eastAsia"/>
                <w:sz w:val="24"/>
                <w:szCs w:val="24"/>
              </w:rPr>
              <w:lastRenderedPageBreak/>
              <w:t>版）</w:t>
            </w:r>
          </w:p>
        </w:tc>
      </w:tr>
      <w:tr w:rsidR="00392967">
        <w:trPr>
          <w:jc w:val="center"/>
        </w:trPr>
        <w:tc>
          <w:tcPr>
            <w:tcW w:w="936" w:type="dxa"/>
            <w:vAlign w:val="center"/>
          </w:tcPr>
          <w:p w:rsidR="00392967" w:rsidRDefault="00412E98">
            <w:pPr>
              <w:spacing w:line="400" w:lineRule="exact"/>
              <w:jc w:val="center"/>
              <w:rPr>
                <w:rFonts w:ascii="仿宋_GB2312"/>
                <w:sz w:val="24"/>
                <w:szCs w:val="24"/>
              </w:rPr>
            </w:pPr>
            <w:r>
              <w:rPr>
                <w:rFonts w:ascii="仿宋_GB2312" w:hint="eastAsia"/>
                <w:sz w:val="24"/>
                <w:szCs w:val="24"/>
              </w:rPr>
              <w:lastRenderedPageBreak/>
              <w:t>3</w:t>
            </w:r>
          </w:p>
        </w:tc>
        <w:tc>
          <w:tcPr>
            <w:tcW w:w="2816" w:type="dxa"/>
            <w:vAlign w:val="center"/>
          </w:tcPr>
          <w:p w:rsidR="00392967" w:rsidRDefault="00412E98">
            <w:pPr>
              <w:spacing w:line="400" w:lineRule="exact"/>
              <w:rPr>
                <w:rFonts w:ascii="仿宋_GB2312" w:hAnsi="仿宋_GB2312" w:cs="仿宋_GB2312"/>
                <w:sz w:val="24"/>
                <w:szCs w:val="24"/>
              </w:rPr>
            </w:pPr>
            <w:r>
              <w:rPr>
                <w:rFonts w:ascii="仿宋_GB2312" w:hAnsi="仿宋_GB2312" w:cs="仿宋_GB2312" w:hint="eastAsia"/>
                <w:sz w:val="24"/>
                <w:szCs w:val="24"/>
              </w:rPr>
              <w:t>专职或兼职应急救援队伍</w:t>
            </w:r>
          </w:p>
        </w:tc>
        <w:tc>
          <w:tcPr>
            <w:tcW w:w="8160" w:type="dxa"/>
            <w:vAlign w:val="center"/>
          </w:tcPr>
          <w:p w:rsidR="00392967" w:rsidRDefault="00412E98">
            <w:pPr>
              <w:spacing w:line="400" w:lineRule="exact"/>
              <w:rPr>
                <w:rFonts w:ascii="仿宋_GB2312"/>
                <w:sz w:val="24"/>
                <w:szCs w:val="24"/>
              </w:rPr>
            </w:pPr>
            <w:r>
              <w:rPr>
                <w:rFonts w:ascii="仿宋_GB2312" w:hint="eastAsia"/>
                <w:sz w:val="24"/>
                <w:szCs w:val="24"/>
              </w:rPr>
              <w:t>《山东省生产安全事故应急办法》（山东省政府令第</w:t>
            </w:r>
            <w:r>
              <w:rPr>
                <w:rFonts w:ascii="仿宋_GB2312"/>
                <w:sz w:val="24"/>
                <w:szCs w:val="24"/>
              </w:rPr>
              <w:t>341号）第十八条第一款高危和人员密集单位应当依托本单位从业人员建立专职或者兼职应急救援队伍，并按照有关规定报送县级以上人民政府应急管理部门和其他有关部门备案。</w:t>
            </w:r>
          </w:p>
        </w:tc>
        <w:tc>
          <w:tcPr>
            <w:tcW w:w="1833" w:type="dxa"/>
            <w:vAlign w:val="center"/>
          </w:tcPr>
          <w:p w:rsidR="00392967" w:rsidRDefault="00412E98">
            <w:pPr>
              <w:spacing w:line="400" w:lineRule="exact"/>
              <w:jc w:val="center"/>
              <w:rPr>
                <w:rFonts w:ascii="仿宋_GB2312"/>
                <w:sz w:val="24"/>
                <w:szCs w:val="24"/>
              </w:rPr>
            </w:pPr>
            <w:r>
              <w:rPr>
                <w:rFonts w:ascii="仿宋_GB2312" w:hint="eastAsia"/>
                <w:sz w:val="24"/>
                <w:szCs w:val="24"/>
              </w:rPr>
              <w:t>及时报告</w:t>
            </w:r>
          </w:p>
        </w:tc>
      </w:tr>
      <w:tr w:rsidR="00392967">
        <w:trPr>
          <w:jc w:val="center"/>
        </w:trPr>
        <w:tc>
          <w:tcPr>
            <w:tcW w:w="936" w:type="dxa"/>
            <w:vAlign w:val="center"/>
          </w:tcPr>
          <w:p w:rsidR="00392967" w:rsidRDefault="00412E98">
            <w:pPr>
              <w:spacing w:line="400" w:lineRule="exact"/>
              <w:jc w:val="center"/>
              <w:rPr>
                <w:rFonts w:ascii="仿宋_GB2312"/>
                <w:sz w:val="24"/>
                <w:szCs w:val="24"/>
              </w:rPr>
            </w:pPr>
            <w:r>
              <w:rPr>
                <w:rFonts w:ascii="仿宋_GB2312"/>
                <w:sz w:val="24"/>
                <w:szCs w:val="24"/>
              </w:rPr>
              <w:t>4</w:t>
            </w:r>
          </w:p>
        </w:tc>
        <w:tc>
          <w:tcPr>
            <w:tcW w:w="2816" w:type="dxa"/>
            <w:vAlign w:val="center"/>
          </w:tcPr>
          <w:p w:rsidR="00392967" w:rsidRDefault="00412E98">
            <w:pPr>
              <w:spacing w:line="400" w:lineRule="exact"/>
              <w:rPr>
                <w:rFonts w:ascii="仿宋_GB2312"/>
                <w:sz w:val="24"/>
                <w:szCs w:val="24"/>
              </w:rPr>
            </w:pPr>
            <w:r>
              <w:rPr>
                <w:rFonts w:ascii="仿宋_GB2312" w:hAnsi="仿宋_GB2312" w:cs="仿宋_GB2312" w:hint="eastAsia"/>
                <w:sz w:val="24"/>
                <w:szCs w:val="24"/>
              </w:rPr>
              <w:t>煤矿领导带班下井制度</w:t>
            </w:r>
          </w:p>
        </w:tc>
        <w:tc>
          <w:tcPr>
            <w:tcW w:w="8160" w:type="dxa"/>
            <w:vAlign w:val="center"/>
          </w:tcPr>
          <w:p w:rsidR="00392967" w:rsidRDefault="00412E98">
            <w:pPr>
              <w:spacing w:line="400" w:lineRule="exact"/>
              <w:rPr>
                <w:rFonts w:ascii="仿宋_GB2312"/>
                <w:sz w:val="24"/>
                <w:szCs w:val="24"/>
              </w:rPr>
            </w:pPr>
            <w:r>
              <w:rPr>
                <w:rFonts w:ascii="仿宋_GB2312" w:hint="eastAsia"/>
                <w:sz w:val="24"/>
                <w:szCs w:val="24"/>
              </w:rPr>
              <w:t>《煤矿领导带班下井及安全监督检查规定》（国家安全生产监督管理总局令第33号公布、国家安全生产监督管理总局令第81号修改）第八条 煤矿领导带班下井制度应当按照煤矿的隶属关系报所在地煤炭行业管理部门备案，同时抄送煤矿安全监管部门和驻地煤矿安全监察机构。</w:t>
            </w:r>
          </w:p>
        </w:tc>
        <w:tc>
          <w:tcPr>
            <w:tcW w:w="1833" w:type="dxa"/>
            <w:vAlign w:val="center"/>
          </w:tcPr>
          <w:p w:rsidR="00392967" w:rsidRDefault="00412E98">
            <w:pPr>
              <w:spacing w:line="400" w:lineRule="exact"/>
              <w:jc w:val="center"/>
              <w:rPr>
                <w:rFonts w:ascii="仿宋_GB2312"/>
                <w:sz w:val="24"/>
                <w:szCs w:val="24"/>
              </w:rPr>
            </w:pPr>
            <w:r>
              <w:rPr>
                <w:rFonts w:ascii="仿宋_GB2312" w:hint="eastAsia"/>
                <w:sz w:val="24"/>
                <w:szCs w:val="24"/>
              </w:rPr>
              <w:t>及时报告</w:t>
            </w:r>
          </w:p>
        </w:tc>
      </w:tr>
      <w:tr w:rsidR="00392967">
        <w:trPr>
          <w:jc w:val="center"/>
        </w:trPr>
        <w:tc>
          <w:tcPr>
            <w:tcW w:w="936" w:type="dxa"/>
            <w:vAlign w:val="center"/>
          </w:tcPr>
          <w:p w:rsidR="00392967" w:rsidRDefault="00412E98">
            <w:pPr>
              <w:spacing w:line="400" w:lineRule="exact"/>
              <w:jc w:val="center"/>
              <w:rPr>
                <w:rFonts w:ascii="仿宋_GB2312"/>
                <w:sz w:val="24"/>
                <w:szCs w:val="24"/>
              </w:rPr>
            </w:pPr>
            <w:r>
              <w:rPr>
                <w:rFonts w:ascii="仿宋_GB2312"/>
                <w:sz w:val="24"/>
                <w:szCs w:val="24"/>
              </w:rPr>
              <w:t>5</w:t>
            </w:r>
          </w:p>
        </w:tc>
        <w:tc>
          <w:tcPr>
            <w:tcW w:w="2816" w:type="dxa"/>
            <w:vAlign w:val="center"/>
          </w:tcPr>
          <w:p w:rsidR="00392967" w:rsidRDefault="00412E98">
            <w:pPr>
              <w:spacing w:line="400" w:lineRule="exact"/>
              <w:rPr>
                <w:rFonts w:ascii="仿宋_GB2312" w:hAnsi="仿宋_GB2312" w:cs="仿宋_GB2312"/>
                <w:sz w:val="24"/>
                <w:szCs w:val="24"/>
              </w:rPr>
            </w:pPr>
            <w:r>
              <w:rPr>
                <w:rFonts w:ascii="仿宋_GB2312" w:hAnsi="仿宋_GB2312" w:cs="仿宋_GB2312" w:hint="eastAsia"/>
                <w:sz w:val="24"/>
                <w:szCs w:val="24"/>
              </w:rPr>
              <w:t>煤矿瓦斯等级和二氧化碳涌出量鉴定结果、开采煤层最短发火期和自燃倾向性、煤尘爆炸性的鉴定结果</w:t>
            </w:r>
          </w:p>
        </w:tc>
        <w:tc>
          <w:tcPr>
            <w:tcW w:w="8160" w:type="dxa"/>
            <w:vAlign w:val="center"/>
          </w:tcPr>
          <w:p w:rsidR="00392967" w:rsidRDefault="00412E98">
            <w:pPr>
              <w:spacing w:line="400" w:lineRule="exact"/>
              <w:rPr>
                <w:rFonts w:ascii="仿宋_GB2312"/>
                <w:sz w:val="24"/>
                <w:szCs w:val="24"/>
              </w:rPr>
            </w:pPr>
            <w:r>
              <w:rPr>
                <w:rFonts w:ascii="仿宋_GB2312" w:hint="eastAsia"/>
                <w:sz w:val="24"/>
                <w:szCs w:val="24"/>
              </w:rPr>
              <w:t>《煤矿安全规程》第一百七十条 每2年必须对低瓦斯矿井进行瓦斯等级和二氧化碳涌出量的鉴定工作，鉴定结果报省级煤炭行业管理部门和省级煤矿安全监察机构。上报时应当包括开采煤层最短发火期和自燃倾向性、煤尘爆炸性的鉴定结果。高瓦斯、突出矿井不再进行周期性瓦斯等级鉴定工作，但应当每年测定和计算矿井、采区、工作面瓦斯和二氧化碳涌出量，并报省级煤</w:t>
            </w:r>
            <w:r>
              <w:rPr>
                <w:rFonts w:ascii="仿宋_GB2312" w:hint="eastAsia"/>
                <w:sz w:val="24"/>
                <w:szCs w:val="24"/>
              </w:rPr>
              <w:lastRenderedPageBreak/>
              <w:t>炭行业管理部门和煤矿安全监察机构。</w:t>
            </w:r>
          </w:p>
        </w:tc>
        <w:tc>
          <w:tcPr>
            <w:tcW w:w="1833" w:type="dxa"/>
            <w:vAlign w:val="center"/>
          </w:tcPr>
          <w:p w:rsidR="00392967" w:rsidRDefault="00412E98">
            <w:pPr>
              <w:spacing w:line="400" w:lineRule="exact"/>
              <w:jc w:val="center"/>
              <w:rPr>
                <w:rFonts w:ascii="仿宋_GB2312"/>
                <w:sz w:val="24"/>
                <w:szCs w:val="24"/>
              </w:rPr>
            </w:pPr>
            <w:r>
              <w:rPr>
                <w:rFonts w:ascii="仿宋_GB2312" w:hint="eastAsia"/>
                <w:sz w:val="24"/>
                <w:szCs w:val="24"/>
              </w:rPr>
              <w:lastRenderedPageBreak/>
              <w:t>低瓦斯矿井每</w:t>
            </w:r>
            <w:r>
              <w:rPr>
                <w:rFonts w:ascii="仿宋_GB2312"/>
                <w:sz w:val="24"/>
                <w:szCs w:val="24"/>
              </w:rPr>
              <w:t>2年报告1次。高瓦斯、突出矿井每年测定和计算，</w:t>
            </w:r>
            <w:r>
              <w:rPr>
                <w:rFonts w:ascii="仿宋_GB2312"/>
                <w:sz w:val="24"/>
                <w:szCs w:val="24"/>
              </w:rPr>
              <w:lastRenderedPageBreak/>
              <w:t>每年报告1次。</w:t>
            </w:r>
          </w:p>
        </w:tc>
      </w:tr>
      <w:tr w:rsidR="00392967">
        <w:trPr>
          <w:jc w:val="center"/>
        </w:trPr>
        <w:tc>
          <w:tcPr>
            <w:tcW w:w="936" w:type="dxa"/>
            <w:vAlign w:val="center"/>
          </w:tcPr>
          <w:p w:rsidR="00392967" w:rsidRDefault="00412E98">
            <w:pPr>
              <w:spacing w:line="400" w:lineRule="exact"/>
              <w:jc w:val="center"/>
              <w:rPr>
                <w:rFonts w:ascii="仿宋_GB2312"/>
                <w:sz w:val="24"/>
                <w:szCs w:val="24"/>
              </w:rPr>
            </w:pPr>
            <w:r>
              <w:rPr>
                <w:rFonts w:ascii="仿宋_GB2312"/>
                <w:sz w:val="24"/>
                <w:szCs w:val="24"/>
              </w:rPr>
              <w:lastRenderedPageBreak/>
              <w:t>6</w:t>
            </w:r>
          </w:p>
        </w:tc>
        <w:tc>
          <w:tcPr>
            <w:tcW w:w="2816" w:type="dxa"/>
            <w:vAlign w:val="center"/>
          </w:tcPr>
          <w:p w:rsidR="00392967" w:rsidRDefault="00412E98">
            <w:pPr>
              <w:spacing w:line="400" w:lineRule="exact"/>
              <w:rPr>
                <w:rFonts w:ascii="仿宋_GB2312" w:hAnsi="仿宋_GB2312" w:cs="仿宋_GB2312"/>
                <w:sz w:val="24"/>
                <w:szCs w:val="24"/>
              </w:rPr>
            </w:pPr>
            <w:r>
              <w:rPr>
                <w:rFonts w:ascii="仿宋_GB2312" w:hAnsi="仿宋_GB2312" w:cs="仿宋_GB2312" w:hint="eastAsia"/>
                <w:sz w:val="24"/>
                <w:szCs w:val="24"/>
              </w:rPr>
              <w:t>煤矿重大安全风险</w:t>
            </w:r>
          </w:p>
        </w:tc>
        <w:tc>
          <w:tcPr>
            <w:tcW w:w="8160" w:type="dxa"/>
            <w:vAlign w:val="center"/>
          </w:tcPr>
          <w:p w:rsidR="00392967" w:rsidRDefault="00412E98">
            <w:pPr>
              <w:spacing w:line="400" w:lineRule="exact"/>
              <w:rPr>
                <w:rFonts w:ascii="仿宋_GB2312"/>
                <w:sz w:val="24"/>
                <w:szCs w:val="24"/>
              </w:rPr>
            </w:pPr>
            <w:r>
              <w:rPr>
                <w:rFonts w:ascii="仿宋_GB2312" w:hint="eastAsia"/>
                <w:sz w:val="24"/>
                <w:szCs w:val="24"/>
              </w:rPr>
              <w:t>《国家煤矿安监局关于印发&lt;关于预判防控煤矿重大安全风险的指导意见（试行）&gt;的通知》（煤安监监察〔2020〕25号）（一）推动企业落实风险防控主体责任。各级煤矿安全监管监察部门要督促煤矿企业按照《煤矿安全生产标准化管理体系基本要求及评分办法（试行）》，建立健全煤矿安全风险分级管控和隐患排查治理双重预防机制，按照要求开展安全风险辨识评估，制定并落实风险防控措施，并定期向属地煤矿安全监管部门和驻地监察分局报告安全风险分级防控工作情况。</w:t>
            </w:r>
          </w:p>
        </w:tc>
        <w:tc>
          <w:tcPr>
            <w:tcW w:w="1833" w:type="dxa"/>
            <w:vAlign w:val="center"/>
          </w:tcPr>
          <w:p w:rsidR="00392967" w:rsidRDefault="00412E98">
            <w:pPr>
              <w:spacing w:line="400" w:lineRule="exact"/>
              <w:jc w:val="center"/>
              <w:rPr>
                <w:rFonts w:ascii="仿宋_GB2312"/>
                <w:sz w:val="24"/>
                <w:szCs w:val="24"/>
              </w:rPr>
            </w:pPr>
            <w:r>
              <w:rPr>
                <w:rFonts w:ascii="仿宋_GB2312" w:hint="eastAsia"/>
                <w:sz w:val="24"/>
                <w:szCs w:val="24"/>
              </w:rPr>
              <w:t>及时报告</w:t>
            </w:r>
          </w:p>
        </w:tc>
      </w:tr>
      <w:tr w:rsidR="00392967">
        <w:trPr>
          <w:jc w:val="center"/>
        </w:trPr>
        <w:tc>
          <w:tcPr>
            <w:tcW w:w="936" w:type="dxa"/>
            <w:vAlign w:val="center"/>
          </w:tcPr>
          <w:p w:rsidR="00392967" w:rsidRDefault="00412E98">
            <w:pPr>
              <w:spacing w:line="400" w:lineRule="exact"/>
              <w:jc w:val="center"/>
              <w:rPr>
                <w:rFonts w:ascii="仿宋_GB2312"/>
                <w:sz w:val="24"/>
                <w:szCs w:val="24"/>
              </w:rPr>
            </w:pPr>
            <w:r>
              <w:rPr>
                <w:rFonts w:ascii="仿宋_GB2312"/>
                <w:sz w:val="24"/>
                <w:szCs w:val="24"/>
              </w:rPr>
              <w:t>7</w:t>
            </w:r>
          </w:p>
        </w:tc>
        <w:tc>
          <w:tcPr>
            <w:tcW w:w="2816" w:type="dxa"/>
            <w:vAlign w:val="center"/>
          </w:tcPr>
          <w:p w:rsidR="00392967" w:rsidRDefault="00412E98">
            <w:pPr>
              <w:spacing w:line="400" w:lineRule="exact"/>
              <w:rPr>
                <w:rFonts w:ascii="仿宋_GB2312" w:hAnsi="仿宋_GB2312" w:cs="仿宋_GB2312"/>
                <w:sz w:val="24"/>
                <w:szCs w:val="24"/>
              </w:rPr>
            </w:pPr>
            <w:r>
              <w:rPr>
                <w:rFonts w:ascii="仿宋_GB2312" w:hAnsi="仿宋_GB2312" w:cs="仿宋_GB2312" w:hint="eastAsia"/>
                <w:sz w:val="24"/>
                <w:szCs w:val="24"/>
              </w:rPr>
              <w:t>煤层（岩层）冲击倾向性鉴定结果</w:t>
            </w:r>
          </w:p>
        </w:tc>
        <w:tc>
          <w:tcPr>
            <w:tcW w:w="8160" w:type="dxa"/>
            <w:vAlign w:val="center"/>
          </w:tcPr>
          <w:p w:rsidR="00392967" w:rsidRDefault="00412E98">
            <w:pPr>
              <w:spacing w:line="400" w:lineRule="exact"/>
              <w:rPr>
                <w:rFonts w:ascii="仿宋_GB2312"/>
                <w:sz w:val="24"/>
                <w:szCs w:val="24"/>
              </w:rPr>
            </w:pPr>
            <w:r>
              <w:rPr>
                <w:rFonts w:ascii="仿宋_GB2312" w:hint="eastAsia"/>
                <w:sz w:val="24"/>
                <w:szCs w:val="24"/>
              </w:rPr>
              <w:t>《国家煤矿安监局关于印发&lt;防治煤矿冲击地压细则&gt;的通知》（煤安监技装〔2018〕8号），《防治煤矿冲击地压细则》第十三条 煤矿企业（煤矿）应当委托能够执行国家标准（GB/T 25217.1、GB/T 25217.2）的机构开展煤层（岩层）冲击倾向性的鉴定工作。鉴定单位应当在接受委托之日起90天内提交鉴定报告，并对鉴定结果负责。煤矿企业应当将鉴定结果报省级煤炭行业管理部门、煤矿安全监管部门和煤矿安全监察机构。</w:t>
            </w:r>
          </w:p>
        </w:tc>
        <w:tc>
          <w:tcPr>
            <w:tcW w:w="1833" w:type="dxa"/>
            <w:vAlign w:val="center"/>
          </w:tcPr>
          <w:p w:rsidR="00392967" w:rsidRDefault="00412E98">
            <w:pPr>
              <w:spacing w:line="400" w:lineRule="exact"/>
              <w:jc w:val="center"/>
              <w:rPr>
                <w:rFonts w:ascii="仿宋_GB2312"/>
                <w:sz w:val="24"/>
                <w:szCs w:val="24"/>
              </w:rPr>
            </w:pPr>
            <w:r>
              <w:rPr>
                <w:rFonts w:ascii="仿宋_GB2312" w:hint="eastAsia"/>
                <w:sz w:val="24"/>
                <w:szCs w:val="24"/>
              </w:rPr>
              <w:t>及时报告</w:t>
            </w:r>
          </w:p>
        </w:tc>
      </w:tr>
      <w:tr w:rsidR="00392967">
        <w:trPr>
          <w:jc w:val="center"/>
        </w:trPr>
        <w:tc>
          <w:tcPr>
            <w:tcW w:w="936" w:type="dxa"/>
            <w:vAlign w:val="center"/>
          </w:tcPr>
          <w:p w:rsidR="00392967" w:rsidRDefault="00412E98">
            <w:pPr>
              <w:spacing w:line="400" w:lineRule="exact"/>
              <w:jc w:val="center"/>
              <w:rPr>
                <w:rFonts w:ascii="仿宋_GB2312"/>
                <w:sz w:val="24"/>
                <w:szCs w:val="24"/>
              </w:rPr>
            </w:pPr>
            <w:r>
              <w:rPr>
                <w:rFonts w:ascii="仿宋_GB2312"/>
                <w:sz w:val="24"/>
                <w:szCs w:val="24"/>
              </w:rPr>
              <w:t>8</w:t>
            </w:r>
          </w:p>
        </w:tc>
        <w:tc>
          <w:tcPr>
            <w:tcW w:w="2816" w:type="dxa"/>
            <w:vAlign w:val="center"/>
          </w:tcPr>
          <w:p w:rsidR="00392967" w:rsidRDefault="00412E98">
            <w:pPr>
              <w:spacing w:line="400" w:lineRule="exact"/>
              <w:rPr>
                <w:rFonts w:ascii="仿宋_GB2312"/>
                <w:sz w:val="24"/>
                <w:szCs w:val="24"/>
              </w:rPr>
            </w:pPr>
            <w:r>
              <w:rPr>
                <w:rFonts w:ascii="仿宋_GB2312" w:hAnsi="仿宋_GB2312" w:cs="仿宋_GB2312" w:hint="eastAsia"/>
                <w:sz w:val="24"/>
                <w:szCs w:val="24"/>
              </w:rPr>
              <w:t>冲击危险性评价结果</w:t>
            </w:r>
          </w:p>
        </w:tc>
        <w:tc>
          <w:tcPr>
            <w:tcW w:w="8160" w:type="dxa"/>
            <w:vAlign w:val="center"/>
          </w:tcPr>
          <w:p w:rsidR="00392967" w:rsidRDefault="00412E98">
            <w:pPr>
              <w:spacing w:line="400" w:lineRule="exact"/>
              <w:rPr>
                <w:rFonts w:ascii="仿宋_GB2312"/>
                <w:sz w:val="24"/>
                <w:szCs w:val="24"/>
              </w:rPr>
            </w:pPr>
            <w:r>
              <w:rPr>
                <w:rFonts w:ascii="仿宋_GB2312" w:hint="eastAsia"/>
                <w:sz w:val="24"/>
                <w:szCs w:val="24"/>
              </w:rPr>
              <w:t>《防治煤矿冲击地压细则》第十四条 开采具有冲击倾向性的煤层，必须进行冲击危险性评价。煤矿企业应当将评价结果报省级煤炭行业管理部门、煤矿安全监管部门和煤矿安全监察机构。</w:t>
            </w:r>
          </w:p>
        </w:tc>
        <w:tc>
          <w:tcPr>
            <w:tcW w:w="1833" w:type="dxa"/>
            <w:vAlign w:val="center"/>
          </w:tcPr>
          <w:p w:rsidR="00392967" w:rsidRDefault="00412E98">
            <w:pPr>
              <w:spacing w:line="400" w:lineRule="exact"/>
              <w:jc w:val="center"/>
              <w:rPr>
                <w:rFonts w:ascii="仿宋_GB2312"/>
                <w:sz w:val="24"/>
                <w:szCs w:val="24"/>
              </w:rPr>
            </w:pPr>
            <w:r>
              <w:rPr>
                <w:rFonts w:ascii="仿宋_GB2312" w:hint="eastAsia"/>
                <w:sz w:val="24"/>
                <w:szCs w:val="24"/>
              </w:rPr>
              <w:t>及时报告</w:t>
            </w:r>
          </w:p>
        </w:tc>
      </w:tr>
      <w:tr w:rsidR="00392967">
        <w:trPr>
          <w:jc w:val="center"/>
        </w:trPr>
        <w:tc>
          <w:tcPr>
            <w:tcW w:w="936" w:type="dxa"/>
            <w:vAlign w:val="center"/>
          </w:tcPr>
          <w:p w:rsidR="00392967" w:rsidRDefault="00412E98">
            <w:pPr>
              <w:spacing w:line="400" w:lineRule="exact"/>
              <w:jc w:val="center"/>
              <w:rPr>
                <w:rFonts w:ascii="仿宋_GB2312"/>
                <w:sz w:val="24"/>
                <w:szCs w:val="24"/>
              </w:rPr>
            </w:pPr>
            <w:r>
              <w:rPr>
                <w:rFonts w:ascii="仿宋_GB2312"/>
                <w:sz w:val="24"/>
                <w:szCs w:val="24"/>
              </w:rPr>
              <w:t>9</w:t>
            </w:r>
          </w:p>
        </w:tc>
        <w:tc>
          <w:tcPr>
            <w:tcW w:w="2816" w:type="dxa"/>
            <w:vAlign w:val="center"/>
          </w:tcPr>
          <w:p w:rsidR="00392967" w:rsidRDefault="00412E98">
            <w:pPr>
              <w:spacing w:line="400" w:lineRule="exact"/>
              <w:rPr>
                <w:rFonts w:ascii="仿宋_GB2312"/>
                <w:sz w:val="24"/>
                <w:szCs w:val="24"/>
              </w:rPr>
            </w:pPr>
            <w:r>
              <w:rPr>
                <w:rFonts w:ascii="仿宋_GB2312" w:hAnsi="仿宋_GB2312" w:cs="仿宋_GB2312" w:hint="eastAsia"/>
                <w:sz w:val="24"/>
                <w:szCs w:val="24"/>
              </w:rPr>
              <w:t>初次发生瓦斯动力现象</w:t>
            </w:r>
            <w:r>
              <w:rPr>
                <w:rFonts w:ascii="仿宋_GB2312" w:hAnsi="仿宋_GB2312" w:cs="仿宋_GB2312" w:hint="eastAsia"/>
                <w:sz w:val="24"/>
                <w:szCs w:val="24"/>
              </w:rPr>
              <w:lastRenderedPageBreak/>
              <w:t>情况</w:t>
            </w:r>
          </w:p>
        </w:tc>
        <w:tc>
          <w:tcPr>
            <w:tcW w:w="8160" w:type="dxa"/>
            <w:vAlign w:val="center"/>
          </w:tcPr>
          <w:p w:rsidR="00392967" w:rsidRDefault="00412E98">
            <w:pPr>
              <w:spacing w:line="400" w:lineRule="exact"/>
              <w:rPr>
                <w:rFonts w:ascii="仿宋_GB2312"/>
                <w:sz w:val="24"/>
                <w:szCs w:val="24"/>
              </w:rPr>
            </w:pPr>
            <w:r>
              <w:rPr>
                <w:rFonts w:ascii="仿宋_GB2312" w:hint="eastAsia"/>
                <w:sz w:val="24"/>
                <w:szCs w:val="24"/>
              </w:rPr>
              <w:lastRenderedPageBreak/>
              <w:t>《煤与瓦斯突出矿井鉴定规范》（AQ 1024－2006）4.1 鉴定申请 矿井(以自</w:t>
            </w:r>
            <w:r>
              <w:rPr>
                <w:rFonts w:ascii="仿宋_GB2312" w:hint="eastAsia"/>
                <w:sz w:val="24"/>
                <w:szCs w:val="24"/>
              </w:rPr>
              <w:lastRenderedPageBreak/>
              <w:t>然井为单位)或煤层初次发生瓦斯动力现象后，煤矿企业应及时向当地煤炭行业主管部门和煤矿安全监察机构报告。</w:t>
            </w:r>
          </w:p>
        </w:tc>
        <w:tc>
          <w:tcPr>
            <w:tcW w:w="1833" w:type="dxa"/>
            <w:vAlign w:val="center"/>
          </w:tcPr>
          <w:p w:rsidR="00392967" w:rsidRDefault="00412E98">
            <w:pPr>
              <w:spacing w:line="400" w:lineRule="exact"/>
              <w:jc w:val="center"/>
              <w:rPr>
                <w:rFonts w:ascii="仿宋_GB2312"/>
                <w:sz w:val="24"/>
                <w:szCs w:val="24"/>
              </w:rPr>
            </w:pPr>
            <w:r>
              <w:rPr>
                <w:rFonts w:ascii="仿宋_GB2312" w:hint="eastAsia"/>
                <w:sz w:val="24"/>
                <w:szCs w:val="24"/>
              </w:rPr>
              <w:lastRenderedPageBreak/>
              <w:t>及时报告</w:t>
            </w:r>
          </w:p>
        </w:tc>
      </w:tr>
      <w:tr w:rsidR="00392967">
        <w:trPr>
          <w:jc w:val="center"/>
        </w:trPr>
        <w:tc>
          <w:tcPr>
            <w:tcW w:w="936" w:type="dxa"/>
            <w:vAlign w:val="center"/>
          </w:tcPr>
          <w:p w:rsidR="00392967" w:rsidRDefault="00412E98">
            <w:pPr>
              <w:spacing w:line="400" w:lineRule="exact"/>
              <w:jc w:val="center"/>
              <w:rPr>
                <w:rFonts w:ascii="仿宋_GB2312"/>
                <w:sz w:val="24"/>
                <w:szCs w:val="24"/>
              </w:rPr>
            </w:pPr>
            <w:r>
              <w:rPr>
                <w:rFonts w:ascii="仿宋_GB2312"/>
                <w:sz w:val="24"/>
                <w:szCs w:val="24"/>
              </w:rPr>
              <w:lastRenderedPageBreak/>
              <w:t>10</w:t>
            </w:r>
          </w:p>
        </w:tc>
        <w:tc>
          <w:tcPr>
            <w:tcW w:w="2816" w:type="dxa"/>
            <w:vAlign w:val="center"/>
          </w:tcPr>
          <w:p w:rsidR="00392967" w:rsidRDefault="00412E98">
            <w:pPr>
              <w:spacing w:line="400" w:lineRule="exact"/>
              <w:rPr>
                <w:rFonts w:ascii="仿宋_GB2312"/>
                <w:sz w:val="24"/>
                <w:szCs w:val="24"/>
              </w:rPr>
            </w:pPr>
            <w:r>
              <w:rPr>
                <w:rFonts w:ascii="仿宋_GB2312" w:hAnsi="仿宋_GB2312" w:cs="仿宋_GB2312" w:hint="eastAsia"/>
                <w:sz w:val="24"/>
                <w:szCs w:val="24"/>
              </w:rPr>
              <w:t>责令停产整顿后组织制定的整改方案</w:t>
            </w:r>
          </w:p>
        </w:tc>
        <w:tc>
          <w:tcPr>
            <w:tcW w:w="8160" w:type="dxa"/>
            <w:vAlign w:val="center"/>
          </w:tcPr>
          <w:p w:rsidR="00392967" w:rsidRDefault="00412E98">
            <w:pPr>
              <w:spacing w:line="400" w:lineRule="exact"/>
              <w:rPr>
                <w:rFonts w:ascii="仿宋_GB2312"/>
                <w:sz w:val="24"/>
                <w:szCs w:val="24"/>
              </w:rPr>
            </w:pPr>
            <w:r>
              <w:rPr>
                <w:rFonts w:ascii="仿宋_GB2312" w:hint="eastAsia"/>
                <w:sz w:val="24"/>
                <w:szCs w:val="24"/>
              </w:rPr>
              <w:t>《煤矿隐患排查和整顿关闭实施办法（试行）》(安监总煤矿字〔2005〕134号)第十二条 煤矿企业自接到有关部门下达的停产整顿指令之日起，必须立即停止生产。由煤矿主要负责人组织制定整改方案，查证照、查隐患、查安全管理、查劳动组织，确定整改项目、整改目标、整改时限、整改作业范围、从事整改的作业人员，落实整改责任人、资金，安全技术措施和应急预案。整改方案报县级以上人民政府负责煤矿安全生产监督管理的部门和煤矿安全监察机构备案。</w:t>
            </w:r>
          </w:p>
        </w:tc>
        <w:tc>
          <w:tcPr>
            <w:tcW w:w="1833" w:type="dxa"/>
            <w:vAlign w:val="center"/>
          </w:tcPr>
          <w:p w:rsidR="00392967" w:rsidRDefault="00412E98">
            <w:pPr>
              <w:spacing w:line="400" w:lineRule="exact"/>
              <w:jc w:val="center"/>
              <w:rPr>
                <w:rFonts w:ascii="仿宋_GB2312"/>
                <w:sz w:val="24"/>
                <w:szCs w:val="24"/>
              </w:rPr>
            </w:pPr>
            <w:r>
              <w:rPr>
                <w:rFonts w:ascii="仿宋_GB2312" w:hint="eastAsia"/>
                <w:sz w:val="24"/>
                <w:szCs w:val="24"/>
              </w:rPr>
              <w:t>及时备案</w:t>
            </w:r>
          </w:p>
        </w:tc>
      </w:tr>
      <w:tr w:rsidR="00392967">
        <w:trPr>
          <w:jc w:val="center"/>
        </w:trPr>
        <w:tc>
          <w:tcPr>
            <w:tcW w:w="936" w:type="dxa"/>
            <w:vAlign w:val="center"/>
          </w:tcPr>
          <w:p w:rsidR="00392967" w:rsidRDefault="00412E98">
            <w:pPr>
              <w:spacing w:line="400" w:lineRule="exact"/>
              <w:jc w:val="center"/>
              <w:rPr>
                <w:rFonts w:ascii="仿宋_GB2312"/>
                <w:sz w:val="24"/>
                <w:szCs w:val="24"/>
              </w:rPr>
            </w:pPr>
            <w:r>
              <w:rPr>
                <w:rFonts w:ascii="仿宋_GB2312"/>
                <w:sz w:val="24"/>
                <w:szCs w:val="24"/>
              </w:rPr>
              <w:t>11</w:t>
            </w:r>
          </w:p>
        </w:tc>
        <w:tc>
          <w:tcPr>
            <w:tcW w:w="2816" w:type="dxa"/>
            <w:vAlign w:val="center"/>
          </w:tcPr>
          <w:p w:rsidR="00392967" w:rsidRDefault="00412E98">
            <w:pPr>
              <w:spacing w:line="400" w:lineRule="exact"/>
              <w:rPr>
                <w:rFonts w:ascii="仿宋_GB2312" w:hAnsi="仿宋_GB2312" w:cs="仿宋_GB2312"/>
                <w:sz w:val="24"/>
                <w:szCs w:val="24"/>
              </w:rPr>
            </w:pPr>
            <w:r>
              <w:rPr>
                <w:rFonts w:ascii="仿宋_GB2312" w:hAnsi="仿宋_GB2312" w:cs="仿宋_GB2312" w:hint="eastAsia"/>
                <w:sz w:val="24"/>
                <w:szCs w:val="24"/>
              </w:rPr>
              <w:t>煤矿闭坑地质报告</w:t>
            </w:r>
          </w:p>
        </w:tc>
        <w:tc>
          <w:tcPr>
            <w:tcW w:w="8160" w:type="dxa"/>
            <w:vAlign w:val="center"/>
          </w:tcPr>
          <w:p w:rsidR="00392967" w:rsidRDefault="00412E98">
            <w:pPr>
              <w:spacing w:line="400" w:lineRule="exact"/>
              <w:rPr>
                <w:rFonts w:ascii="仿宋_GB2312"/>
                <w:sz w:val="24"/>
                <w:szCs w:val="24"/>
              </w:rPr>
            </w:pPr>
            <w:r>
              <w:rPr>
                <w:rFonts w:ascii="仿宋_GB2312" w:hint="eastAsia"/>
                <w:sz w:val="24"/>
                <w:szCs w:val="24"/>
              </w:rPr>
              <w:t>《煤矿地质工作规定》（安监总煤调〔2013〕135号）第九十三条 闭坑地质报告应在开采活动结束的前1年由煤矿企业组织编写。煤矿闭坑地质报告（包括图纸资料）应报所在地煤炭行业管理部门、煤矿安全监管监察部门备案。</w:t>
            </w:r>
          </w:p>
        </w:tc>
        <w:tc>
          <w:tcPr>
            <w:tcW w:w="1833" w:type="dxa"/>
            <w:vAlign w:val="center"/>
          </w:tcPr>
          <w:p w:rsidR="00392967" w:rsidRDefault="00412E98">
            <w:pPr>
              <w:spacing w:line="400" w:lineRule="exact"/>
              <w:jc w:val="center"/>
              <w:rPr>
                <w:rFonts w:ascii="仿宋_GB2312"/>
                <w:sz w:val="24"/>
                <w:szCs w:val="24"/>
              </w:rPr>
            </w:pPr>
            <w:r>
              <w:rPr>
                <w:rFonts w:ascii="仿宋_GB2312" w:hint="eastAsia"/>
                <w:sz w:val="24"/>
                <w:szCs w:val="24"/>
              </w:rPr>
              <w:t>及时备案</w:t>
            </w:r>
          </w:p>
        </w:tc>
      </w:tr>
      <w:tr w:rsidR="00392967">
        <w:trPr>
          <w:jc w:val="center"/>
        </w:trPr>
        <w:tc>
          <w:tcPr>
            <w:tcW w:w="936" w:type="dxa"/>
            <w:vAlign w:val="center"/>
          </w:tcPr>
          <w:p w:rsidR="00392967" w:rsidRDefault="00412E98">
            <w:pPr>
              <w:spacing w:line="400" w:lineRule="exact"/>
              <w:jc w:val="center"/>
              <w:rPr>
                <w:rFonts w:ascii="仿宋_GB2312"/>
                <w:sz w:val="24"/>
                <w:szCs w:val="24"/>
              </w:rPr>
            </w:pPr>
            <w:r>
              <w:rPr>
                <w:rFonts w:ascii="仿宋_GB2312"/>
                <w:sz w:val="24"/>
                <w:szCs w:val="24"/>
              </w:rPr>
              <w:t>12</w:t>
            </w:r>
          </w:p>
        </w:tc>
        <w:tc>
          <w:tcPr>
            <w:tcW w:w="2816" w:type="dxa"/>
            <w:vAlign w:val="center"/>
          </w:tcPr>
          <w:p w:rsidR="00392967" w:rsidRDefault="00412E98">
            <w:pPr>
              <w:spacing w:line="400" w:lineRule="exact"/>
              <w:rPr>
                <w:rFonts w:ascii="仿宋_GB2312"/>
                <w:sz w:val="24"/>
                <w:szCs w:val="24"/>
              </w:rPr>
            </w:pPr>
            <w:r>
              <w:rPr>
                <w:rFonts w:ascii="仿宋_GB2312" w:hint="eastAsia"/>
                <w:sz w:val="24"/>
                <w:szCs w:val="24"/>
              </w:rPr>
              <w:t>煤矿建设项目工程进展情况</w:t>
            </w:r>
          </w:p>
        </w:tc>
        <w:tc>
          <w:tcPr>
            <w:tcW w:w="8160" w:type="dxa"/>
            <w:vAlign w:val="center"/>
          </w:tcPr>
          <w:p w:rsidR="00392967" w:rsidRDefault="00412E98">
            <w:pPr>
              <w:spacing w:line="400" w:lineRule="exact"/>
              <w:rPr>
                <w:rFonts w:ascii="仿宋_GB2312"/>
                <w:sz w:val="24"/>
                <w:szCs w:val="24"/>
              </w:rPr>
            </w:pPr>
            <w:r>
              <w:rPr>
                <w:rFonts w:ascii="仿宋_GB2312" w:hint="eastAsia"/>
                <w:sz w:val="24"/>
                <w:szCs w:val="24"/>
              </w:rPr>
              <w:t>国家安全监管总局 国家煤矿安监局 国家发展改革委 国家能源局 住房城乡建设部《关于印发加强煤矿建设安全管理规定的通知》（安监总煤监〔2012〕153号）（二）建立建设项目统一管理机制。煤矿建设、施工、监理和设计单位应当建立信息畅通、优势互补、统一指挥、反应灵敏、控制有效的安全管理机制，建设单位必须对煤矿建设项目进行统一协调管理，建立安全、技术、工程管理机构，建立健全项目建设期间领导带班下井等安全管理制度，按专业配足安全、技术人员，组织项目施工准备工作，加强对建设项目施工的监</w:t>
            </w:r>
            <w:r>
              <w:rPr>
                <w:rFonts w:ascii="仿宋_GB2312" w:hint="eastAsia"/>
                <w:sz w:val="24"/>
                <w:szCs w:val="24"/>
              </w:rPr>
              <w:lastRenderedPageBreak/>
              <w:t>督管理。建设单位应当与施工</w:t>
            </w:r>
            <w:r>
              <w:rPr>
                <w:rFonts w:ascii="微软雅黑" w:eastAsia="微软雅黑" w:hAnsi="微软雅黑" w:cs="微软雅黑" w:hint="eastAsia"/>
                <w:sz w:val="24"/>
                <w:szCs w:val="24"/>
              </w:rPr>
              <w:t>､</w:t>
            </w:r>
            <w:r>
              <w:rPr>
                <w:rFonts w:ascii="仿宋_GB2312" w:hAnsi="仿宋_GB2312" w:cs="仿宋_GB2312" w:hint="eastAsia"/>
                <w:sz w:val="24"/>
                <w:szCs w:val="24"/>
              </w:rPr>
              <w:t>监理等</w:t>
            </w:r>
            <w:r>
              <w:rPr>
                <w:rFonts w:ascii="仿宋_GB2312" w:hint="eastAsia"/>
                <w:sz w:val="24"/>
                <w:szCs w:val="24"/>
              </w:rPr>
              <w:t>单位签订安全管理协议,明确各方的安全管理责任,并指定专职安全管理人员进行安全检查与协调。建设单位要指派安全管理人员现场跟班管理，及时发现和处理建设过程中的安全隐患。建设单位每半年要向省级煤炭行业管理部门和煤矿安全监察机构报送1次工程进展情况。</w:t>
            </w:r>
          </w:p>
        </w:tc>
        <w:tc>
          <w:tcPr>
            <w:tcW w:w="1833" w:type="dxa"/>
            <w:vAlign w:val="center"/>
          </w:tcPr>
          <w:p w:rsidR="00392967" w:rsidRDefault="00412E98">
            <w:pPr>
              <w:spacing w:line="400" w:lineRule="exact"/>
              <w:jc w:val="center"/>
              <w:rPr>
                <w:rFonts w:ascii="仿宋_GB2312"/>
                <w:sz w:val="24"/>
                <w:szCs w:val="24"/>
              </w:rPr>
            </w:pPr>
            <w:r>
              <w:rPr>
                <w:rFonts w:ascii="仿宋_GB2312" w:hint="eastAsia"/>
                <w:sz w:val="24"/>
                <w:szCs w:val="24"/>
              </w:rPr>
              <w:lastRenderedPageBreak/>
              <w:t>每半年报告1次</w:t>
            </w:r>
          </w:p>
        </w:tc>
      </w:tr>
      <w:tr w:rsidR="00392967">
        <w:trPr>
          <w:trHeight w:val="709"/>
          <w:jc w:val="center"/>
        </w:trPr>
        <w:tc>
          <w:tcPr>
            <w:tcW w:w="936" w:type="dxa"/>
            <w:vAlign w:val="center"/>
          </w:tcPr>
          <w:p w:rsidR="00392967" w:rsidRDefault="00412E98">
            <w:pPr>
              <w:spacing w:line="400" w:lineRule="exact"/>
              <w:jc w:val="center"/>
              <w:rPr>
                <w:rFonts w:ascii="仿宋_GB2312"/>
                <w:sz w:val="24"/>
                <w:szCs w:val="24"/>
              </w:rPr>
            </w:pPr>
            <w:r>
              <w:rPr>
                <w:rFonts w:ascii="仿宋_GB2312"/>
                <w:sz w:val="24"/>
                <w:szCs w:val="24"/>
              </w:rPr>
              <w:lastRenderedPageBreak/>
              <w:t>13</w:t>
            </w:r>
          </w:p>
        </w:tc>
        <w:tc>
          <w:tcPr>
            <w:tcW w:w="2816" w:type="dxa"/>
            <w:vAlign w:val="center"/>
          </w:tcPr>
          <w:p w:rsidR="00392967" w:rsidRDefault="00412E98">
            <w:pPr>
              <w:spacing w:line="400" w:lineRule="exact"/>
              <w:rPr>
                <w:rFonts w:ascii="仿宋_GB2312" w:hAnsi="仿宋_GB2312" w:cs="仿宋_GB2312"/>
                <w:sz w:val="24"/>
                <w:szCs w:val="24"/>
              </w:rPr>
            </w:pPr>
            <w:r>
              <w:rPr>
                <w:rFonts w:ascii="仿宋_GB2312" w:hAnsi="仿宋_GB2312" w:cs="仿宋_GB2312" w:hint="eastAsia"/>
                <w:sz w:val="24"/>
                <w:szCs w:val="24"/>
              </w:rPr>
              <w:t>突出矿井及突出煤层的鉴定或者认定结果、按照突出煤层管理的情况</w:t>
            </w:r>
          </w:p>
        </w:tc>
        <w:tc>
          <w:tcPr>
            <w:tcW w:w="8160" w:type="dxa"/>
            <w:vAlign w:val="center"/>
          </w:tcPr>
          <w:p w:rsidR="00392967" w:rsidRDefault="00412E98">
            <w:pPr>
              <w:spacing w:line="400" w:lineRule="exact"/>
              <w:rPr>
                <w:rFonts w:ascii="仿宋_GB2312"/>
                <w:sz w:val="24"/>
                <w:szCs w:val="24"/>
              </w:rPr>
            </w:pPr>
            <w:r>
              <w:rPr>
                <w:rFonts w:ascii="仿宋_GB2312" w:hint="eastAsia"/>
                <w:sz w:val="24"/>
                <w:szCs w:val="24"/>
              </w:rPr>
              <w:t>《防治煤与瓦斯突出细则》（煤安监技装〔</w:t>
            </w:r>
            <w:r>
              <w:rPr>
                <w:rFonts w:ascii="仿宋_GB2312"/>
                <w:sz w:val="24"/>
                <w:szCs w:val="24"/>
              </w:rPr>
              <w:t>2019〕28号）第十条第四款</w:t>
            </w:r>
            <w:r>
              <w:rPr>
                <w:rFonts w:ascii="仿宋_GB2312" w:hint="eastAsia"/>
                <w:sz w:val="24"/>
                <w:szCs w:val="24"/>
              </w:rPr>
              <w:t xml:space="preserve"> </w:t>
            </w:r>
            <w:r>
              <w:rPr>
                <w:rFonts w:ascii="仿宋_GB2312"/>
                <w:sz w:val="24"/>
                <w:szCs w:val="24"/>
              </w:rPr>
              <w:t>煤矿企业应当将突出矿井及突出煤层的鉴定或者认定结果、按照突出煤层管理的情况，及时报省级煤炭行业管理部门、煤矿安全监管部门和煤矿安全监察机构。第十二条第二项</w:t>
            </w:r>
            <w:r>
              <w:rPr>
                <w:rFonts w:ascii="仿宋_GB2312" w:hint="eastAsia"/>
                <w:sz w:val="24"/>
                <w:szCs w:val="24"/>
              </w:rPr>
              <w:t xml:space="preserve"> </w:t>
            </w:r>
            <w:r>
              <w:rPr>
                <w:rFonts w:ascii="仿宋_GB2312"/>
                <w:sz w:val="24"/>
                <w:szCs w:val="24"/>
              </w:rPr>
              <w:t>煤矿企业自行认定为突出煤层的，应当报省级煤炭行业管理部门、煤矿安全监管部门和煤矿安全监察机构。</w:t>
            </w:r>
          </w:p>
        </w:tc>
        <w:tc>
          <w:tcPr>
            <w:tcW w:w="1833" w:type="dxa"/>
            <w:vAlign w:val="center"/>
          </w:tcPr>
          <w:p w:rsidR="00392967" w:rsidRDefault="00412E98">
            <w:pPr>
              <w:spacing w:line="400" w:lineRule="exact"/>
              <w:jc w:val="center"/>
              <w:rPr>
                <w:rFonts w:ascii="仿宋_GB2312"/>
                <w:sz w:val="24"/>
                <w:szCs w:val="24"/>
              </w:rPr>
            </w:pPr>
            <w:r>
              <w:rPr>
                <w:rFonts w:ascii="仿宋_GB2312" w:hint="eastAsia"/>
                <w:sz w:val="24"/>
                <w:szCs w:val="24"/>
              </w:rPr>
              <w:t>及时报告</w:t>
            </w:r>
          </w:p>
        </w:tc>
      </w:tr>
      <w:tr w:rsidR="00392967">
        <w:trPr>
          <w:trHeight w:val="709"/>
          <w:jc w:val="center"/>
        </w:trPr>
        <w:tc>
          <w:tcPr>
            <w:tcW w:w="936" w:type="dxa"/>
            <w:vAlign w:val="center"/>
          </w:tcPr>
          <w:p w:rsidR="00392967" w:rsidRDefault="00412E98">
            <w:pPr>
              <w:spacing w:line="400" w:lineRule="exact"/>
              <w:jc w:val="center"/>
              <w:rPr>
                <w:rFonts w:ascii="仿宋_GB2312"/>
                <w:sz w:val="24"/>
                <w:szCs w:val="24"/>
              </w:rPr>
            </w:pPr>
            <w:r>
              <w:rPr>
                <w:rFonts w:ascii="仿宋_GB2312"/>
                <w:sz w:val="24"/>
                <w:szCs w:val="24"/>
              </w:rPr>
              <w:t>14</w:t>
            </w:r>
          </w:p>
        </w:tc>
        <w:tc>
          <w:tcPr>
            <w:tcW w:w="2816" w:type="dxa"/>
            <w:vAlign w:val="center"/>
          </w:tcPr>
          <w:p w:rsidR="00392967" w:rsidRDefault="00412E98">
            <w:pPr>
              <w:spacing w:line="400" w:lineRule="exact"/>
              <w:rPr>
                <w:rFonts w:ascii="仿宋_GB2312" w:hAnsi="仿宋_GB2312" w:cs="仿宋_GB2312"/>
                <w:sz w:val="24"/>
                <w:szCs w:val="24"/>
              </w:rPr>
            </w:pPr>
            <w:r>
              <w:rPr>
                <w:rFonts w:ascii="仿宋_GB2312" w:hAnsi="仿宋_GB2312" w:cs="仿宋_GB2312" w:hint="eastAsia"/>
                <w:sz w:val="24"/>
                <w:szCs w:val="24"/>
              </w:rPr>
              <w:t>煤矿突水或因突水造成采掘区域和矿井被淹的情况</w:t>
            </w:r>
          </w:p>
        </w:tc>
        <w:tc>
          <w:tcPr>
            <w:tcW w:w="8160" w:type="dxa"/>
            <w:vAlign w:val="center"/>
          </w:tcPr>
          <w:p w:rsidR="00392967" w:rsidRDefault="00412E98">
            <w:pPr>
              <w:spacing w:line="400" w:lineRule="exact"/>
              <w:rPr>
                <w:rFonts w:ascii="仿宋_GB2312"/>
                <w:sz w:val="24"/>
                <w:szCs w:val="24"/>
              </w:rPr>
            </w:pPr>
            <w:r>
              <w:rPr>
                <w:rFonts w:ascii="仿宋_GB2312" w:hint="eastAsia"/>
                <w:sz w:val="24"/>
                <w:szCs w:val="24"/>
              </w:rPr>
              <w:t>《煤矿防治水细则》（煤安监调查〔</w:t>
            </w:r>
            <w:r>
              <w:rPr>
                <w:rFonts w:ascii="仿宋_GB2312"/>
                <w:sz w:val="24"/>
                <w:szCs w:val="24"/>
              </w:rPr>
              <w:t>2018〕14号）</w:t>
            </w:r>
            <w:r>
              <w:rPr>
                <w:rFonts w:ascii="仿宋_GB2312" w:hint="eastAsia"/>
                <w:sz w:val="24"/>
                <w:szCs w:val="24"/>
              </w:rPr>
              <w:t>第二十七条第八项部分内容 对于大中型煤矿发生</w:t>
            </w:r>
            <w:r>
              <w:rPr>
                <w:rFonts w:ascii="仿宋_GB2312"/>
                <w:sz w:val="24"/>
                <w:szCs w:val="24"/>
              </w:rPr>
              <w:t>300m</w:t>
            </w:r>
            <w:r>
              <w:rPr>
                <w:rFonts w:ascii="仿宋_GB2312"/>
                <w:sz w:val="24"/>
                <w:szCs w:val="24"/>
                <w:vertAlign w:val="superscript"/>
              </w:rPr>
              <w:t>3</w:t>
            </w:r>
            <w:r>
              <w:rPr>
                <w:rFonts w:ascii="仿宋_GB2312"/>
                <w:sz w:val="24"/>
                <w:szCs w:val="24"/>
              </w:rPr>
              <w:t>/h以上、小型煤矿发生60m</w:t>
            </w:r>
            <w:r>
              <w:rPr>
                <w:rFonts w:ascii="仿宋_GB2312"/>
                <w:sz w:val="24"/>
                <w:szCs w:val="24"/>
                <w:vertAlign w:val="superscript"/>
              </w:rPr>
              <w:t>3</w:t>
            </w:r>
            <w:r>
              <w:rPr>
                <w:rFonts w:ascii="仿宋_GB2312"/>
                <w:sz w:val="24"/>
                <w:szCs w:val="24"/>
              </w:rPr>
              <w:t>/h以上的突水，或者因突水造成采掘区域或矿井被淹的，应当将突水情况及时上报地方人民政府负责煤矿安全生产监督管理的部门、煤炭行业管理部门和驻地煤矿安全监察机构</w:t>
            </w:r>
            <w:r>
              <w:rPr>
                <w:rFonts w:ascii="仿宋_GB2312" w:hint="eastAsia"/>
                <w:sz w:val="24"/>
                <w:szCs w:val="24"/>
              </w:rPr>
              <w:t>。</w:t>
            </w:r>
          </w:p>
        </w:tc>
        <w:tc>
          <w:tcPr>
            <w:tcW w:w="1833" w:type="dxa"/>
            <w:vAlign w:val="center"/>
          </w:tcPr>
          <w:p w:rsidR="00392967" w:rsidRDefault="00412E98">
            <w:pPr>
              <w:spacing w:line="400" w:lineRule="exact"/>
              <w:jc w:val="center"/>
              <w:rPr>
                <w:rFonts w:ascii="仿宋_GB2312"/>
                <w:sz w:val="24"/>
                <w:szCs w:val="24"/>
              </w:rPr>
            </w:pPr>
            <w:r>
              <w:rPr>
                <w:rFonts w:ascii="仿宋_GB2312" w:hint="eastAsia"/>
                <w:sz w:val="24"/>
                <w:szCs w:val="24"/>
              </w:rPr>
              <w:t>及时报告</w:t>
            </w:r>
          </w:p>
        </w:tc>
      </w:tr>
      <w:tr w:rsidR="00392967">
        <w:trPr>
          <w:trHeight w:val="709"/>
          <w:jc w:val="center"/>
        </w:trPr>
        <w:tc>
          <w:tcPr>
            <w:tcW w:w="936" w:type="dxa"/>
            <w:vAlign w:val="center"/>
          </w:tcPr>
          <w:p w:rsidR="00392967" w:rsidRDefault="00412E98">
            <w:pPr>
              <w:spacing w:line="400" w:lineRule="exact"/>
              <w:jc w:val="center"/>
              <w:rPr>
                <w:rFonts w:ascii="仿宋_GB2312"/>
                <w:sz w:val="24"/>
                <w:szCs w:val="24"/>
              </w:rPr>
            </w:pPr>
            <w:r>
              <w:rPr>
                <w:rFonts w:ascii="仿宋_GB2312"/>
                <w:sz w:val="24"/>
                <w:szCs w:val="24"/>
              </w:rPr>
              <w:t>15</w:t>
            </w:r>
          </w:p>
        </w:tc>
        <w:tc>
          <w:tcPr>
            <w:tcW w:w="2816" w:type="dxa"/>
            <w:vAlign w:val="center"/>
          </w:tcPr>
          <w:p w:rsidR="00392967" w:rsidRDefault="00412E98">
            <w:pPr>
              <w:spacing w:line="400" w:lineRule="exact"/>
              <w:rPr>
                <w:rFonts w:ascii="仿宋_GB2312" w:hAnsi="仿宋_GB2312" w:cs="仿宋_GB2312"/>
                <w:sz w:val="24"/>
                <w:szCs w:val="24"/>
              </w:rPr>
            </w:pPr>
            <w:r>
              <w:rPr>
                <w:rFonts w:ascii="仿宋_GB2312" w:hAnsi="仿宋_GB2312" w:cs="仿宋_GB2312" w:hint="eastAsia"/>
                <w:sz w:val="24"/>
                <w:szCs w:val="24"/>
              </w:rPr>
              <w:t>劳动定员标准</w:t>
            </w:r>
          </w:p>
        </w:tc>
        <w:tc>
          <w:tcPr>
            <w:tcW w:w="8160" w:type="dxa"/>
            <w:vAlign w:val="center"/>
          </w:tcPr>
          <w:p w:rsidR="00392967" w:rsidRDefault="00412E98">
            <w:pPr>
              <w:spacing w:line="400" w:lineRule="exact"/>
              <w:rPr>
                <w:rFonts w:ascii="仿宋_GB2312"/>
                <w:sz w:val="24"/>
                <w:szCs w:val="24"/>
              </w:rPr>
            </w:pPr>
            <w:r>
              <w:rPr>
                <w:rFonts w:ascii="仿宋_GB2312" w:hint="eastAsia"/>
                <w:sz w:val="24"/>
                <w:szCs w:val="24"/>
              </w:rPr>
              <w:t>1</w:t>
            </w:r>
            <w:r>
              <w:rPr>
                <w:rFonts w:ascii="仿宋_GB2312"/>
                <w:sz w:val="24"/>
                <w:szCs w:val="24"/>
              </w:rPr>
              <w:t>.</w:t>
            </w:r>
            <w:r>
              <w:rPr>
                <w:rFonts w:ascii="仿宋_GB2312" w:hint="eastAsia"/>
                <w:sz w:val="24"/>
                <w:szCs w:val="24"/>
              </w:rPr>
              <w:t>《国家煤矿安全监察局关于印发&lt;煤矿井下单班作业人数限员规定(试行)&gt;的通知》（</w:t>
            </w:r>
            <w:proofErr w:type="gramStart"/>
            <w:r>
              <w:rPr>
                <w:rFonts w:ascii="仿宋_GB2312" w:hint="eastAsia"/>
                <w:sz w:val="24"/>
                <w:szCs w:val="24"/>
              </w:rPr>
              <w:t>煤安监行</w:t>
            </w:r>
            <w:proofErr w:type="gramEnd"/>
            <w:r>
              <w:rPr>
                <w:rFonts w:ascii="仿宋_GB2312" w:hint="eastAsia"/>
                <w:sz w:val="24"/>
                <w:szCs w:val="24"/>
              </w:rPr>
              <w:t>管〔2018〕38号）第十条</w:t>
            </w:r>
            <w:r>
              <w:rPr>
                <w:rFonts w:ascii="仿宋_GB2312"/>
                <w:sz w:val="24"/>
                <w:szCs w:val="24"/>
              </w:rPr>
              <w:t xml:space="preserve"> 高瓦斯、煤与瓦斯突出和冲击地压矿井，采掘工作面确需增加灾害治理人员的，必须经省级煤矿安全监管部门同意，并报告驻地煤矿安监局</w:t>
            </w:r>
            <w:r>
              <w:rPr>
                <w:rFonts w:ascii="仿宋_GB2312" w:hint="eastAsia"/>
                <w:sz w:val="24"/>
                <w:szCs w:val="24"/>
              </w:rPr>
              <w:t>。</w:t>
            </w:r>
            <w:bookmarkStart w:id="0" w:name="_GoBack"/>
            <w:bookmarkEnd w:id="0"/>
          </w:p>
          <w:p w:rsidR="00392967" w:rsidRDefault="00412E98">
            <w:pPr>
              <w:spacing w:line="400" w:lineRule="exact"/>
              <w:rPr>
                <w:rFonts w:ascii="仿宋_GB2312"/>
                <w:sz w:val="24"/>
                <w:szCs w:val="24"/>
              </w:rPr>
            </w:pPr>
            <w:r>
              <w:rPr>
                <w:rFonts w:ascii="仿宋_GB2312" w:hint="eastAsia"/>
                <w:sz w:val="24"/>
                <w:szCs w:val="24"/>
              </w:rPr>
              <w:lastRenderedPageBreak/>
              <w:t>2</w:t>
            </w:r>
            <w:r>
              <w:rPr>
                <w:rFonts w:ascii="仿宋_GB2312"/>
                <w:sz w:val="24"/>
                <w:szCs w:val="24"/>
              </w:rPr>
              <w:t>.</w:t>
            </w:r>
            <w:r>
              <w:rPr>
                <w:rFonts w:ascii="仿宋_GB2312" w:hint="eastAsia"/>
                <w:sz w:val="24"/>
                <w:szCs w:val="24"/>
              </w:rPr>
              <w:t>根据《关于加强煤矿安全生产工作规范企业劳动定员管理的若干指导意见》（安</w:t>
            </w:r>
            <w:proofErr w:type="gramStart"/>
            <w:r>
              <w:rPr>
                <w:rFonts w:ascii="仿宋_GB2312" w:hint="eastAsia"/>
                <w:sz w:val="24"/>
                <w:szCs w:val="24"/>
              </w:rPr>
              <w:t>监总矿字</w:t>
            </w:r>
            <w:proofErr w:type="gramEnd"/>
            <w:r>
              <w:rPr>
                <w:rFonts w:ascii="仿宋_GB2312" w:hint="eastAsia"/>
                <w:sz w:val="24"/>
                <w:szCs w:val="24"/>
              </w:rPr>
              <w:t>〔</w:t>
            </w:r>
            <w:r>
              <w:rPr>
                <w:rFonts w:ascii="仿宋_GB2312"/>
                <w:sz w:val="24"/>
                <w:szCs w:val="24"/>
              </w:rPr>
              <w:t>2006〕216号）五：</w:t>
            </w:r>
            <w:r>
              <w:rPr>
                <w:rFonts w:ascii="仿宋_GB2312"/>
                <w:sz w:val="24"/>
                <w:szCs w:val="24"/>
              </w:rPr>
              <w:t>“</w:t>
            </w:r>
            <w:r>
              <w:rPr>
                <w:rFonts w:ascii="仿宋_GB2312"/>
                <w:sz w:val="24"/>
                <w:szCs w:val="24"/>
              </w:rPr>
              <w:t>国有重点煤矿劳动定员标准应由煤矿企业统一制定，报省级煤炭行业管理部门备案。地方国有煤矿制定的劳动定员标准应报相应地方政府煤炭行业管理部门备案。乡镇煤矿制定的劳动定员标准应报县级人民政府煤炭行业管理部门备案。煤矿企业变更和修改劳动定员标准后，应按上述程序报相应的煤炭行业管理部门备案。</w:t>
            </w:r>
          </w:p>
          <w:p w:rsidR="00392967" w:rsidRDefault="00412E98">
            <w:pPr>
              <w:spacing w:line="400" w:lineRule="exact"/>
              <w:rPr>
                <w:rFonts w:ascii="仿宋_GB2312"/>
                <w:sz w:val="24"/>
                <w:szCs w:val="24"/>
              </w:rPr>
            </w:pPr>
            <w:r>
              <w:rPr>
                <w:rFonts w:ascii="仿宋_GB2312" w:hint="eastAsia"/>
                <w:sz w:val="24"/>
                <w:szCs w:val="24"/>
              </w:rPr>
              <w:t>煤矿企业应将制定的劳动定员标准报驻地煤矿安全监管部门、煤矿安全监察机构备案。”</w:t>
            </w:r>
          </w:p>
        </w:tc>
        <w:tc>
          <w:tcPr>
            <w:tcW w:w="1833" w:type="dxa"/>
            <w:vAlign w:val="center"/>
          </w:tcPr>
          <w:p w:rsidR="00392967" w:rsidRDefault="00412E98">
            <w:pPr>
              <w:spacing w:line="400" w:lineRule="exact"/>
              <w:jc w:val="center"/>
              <w:rPr>
                <w:rFonts w:ascii="仿宋_GB2312"/>
                <w:sz w:val="24"/>
                <w:szCs w:val="24"/>
              </w:rPr>
            </w:pPr>
            <w:r>
              <w:rPr>
                <w:rFonts w:ascii="仿宋_GB2312" w:hint="eastAsia"/>
                <w:sz w:val="24"/>
                <w:szCs w:val="24"/>
              </w:rPr>
              <w:lastRenderedPageBreak/>
              <w:t>及时报告</w:t>
            </w:r>
          </w:p>
        </w:tc>
      </w:tr>
      <w:tr w:rsidR="00392967">
        <w:trPr>
          <w:trHeight w:val="709"/>
          <w:jc w:val="center"/>
        </w:trPr>
        <w:tc>
          <w:tcPr>
            <w:tcW w:w="936" w:type="dxa"/>
            <w:vAlign w:val="center"/>
          </w:tcPr>
          <w:p w:rsidR="00392967" w:rsidRDefault="00412E98">
            <w:pPr>
              <w:spacing w:line="400" w:lineRule="exact"/>
              <w:jc w:val="center"/>
              <w:rPr>
                <w:rFonts w:ascii="仿宋_GB2312"/>
                <w:sz w:val="24"/>
                <w:szCs w:val="24"/>
              </w:rPr>
            </w:pPr>
            <w:r>
              <w:rPr>
                <w:rFonts w:ascii="仿宋_GB2312"/>
                <w:sz w:val="24"/>
                <w:szCs w:val="24"/>
              </w:rPr>
              <w:lastRenderedPageBreak/>
              <w:t>16</w:t>
            </w:r>
          </w:p>
        </w:tc>
        <w:tc>
          <w:tcPr>
            <w:tcW w:w="2816" w:type="dxa"/>
            <w:vAlign w:val="center"/>
          </w:tcPr>
          <w:p w:rsidR="00392967" w:rsidRDefault="00412E98">
            <w:pPr>
              <w:spacing w:line="400" w:lineRule="exact"/>
              <w:rPr>
                <w:rFonts w:ascii="仿宋_GB2312" w:hAnsi="仿宋_GB2312" w:cs="仿宋_GB2312"/>
                <w:sz w:val="24"/>
                <w:szCs w:val="24"/>
              </w:rPr>
            </w:pPr>
            <w:r>
              <w:rPr>
                <w:rFonts w:ascii="仿宋_GB2312" w:hAnsi="仿宋_GB2312" w:cs="仿宋_GB2312" w:hint="eastAsia"/>
                <w:sz w:val="24"/>
                <w:szCs w:val="24"/>
              </w:rPr>
              <w:t>其他规定要求的报告</w:t>
            </w:r>
          </w:p>
        </w:tc>
        <w:tc>
          <w:tcPr>
            <w:tcW w:w="8160" w:type="dxa"/>
            <w:vAlign w:val="center"/>
          </w:tcPr>
          <w:p w:rsidR="00392967" w:rsidRDefault="00392967">
            <w:pPr>
              <w:spacing w:line="400" w:lineRule="exact"/>
              <w:rPr>
                <w:rFonts w:ascii="仿宋_GB2312"/>
                <w:sz w:val="24"/>
                <w:szCs w:val="24"/>
              </w:rPr>
            </w:pPr>
          </w:p>
        </w:tc>
        <w:tc>
          <w:tcPr>
            <w:tcW w:w="1833" w:type="dxa"/>
            <w:vAlign w:val="center"/>
          </w:tcPr>
          <w:p w:rsidR="00392967" w:rsidRDefault="00412E98">
            <w:pPr>
              <w:spacing w:line="400" w:lineRule="exact"/>
              <w:jc w:val="center"/>
              <w:rPr>
                <w:rFonts w:ascii="仿宋_GB2312"/>
                <w:sz w:val="24"/>
                <w:szCs w:val="24"/>
              </w:rPr>
            </w:pPr>
            <w:r>
              <w:rPr>
                <w:rFonts w:ascii="仿宋_GB2312" w:hint="eastAsia"/>
                <w:sz w:val="24"/>
                <w:szCs w:val="24"/>
              </w:rPr>
              <w:t>及时报告</w:t>
            </w:r>
          </w:p>
        </w:tc>
      </w:tr>
    </w:tbl>
    <w:p w:rsidR="001D004A" w:rsidRDefault="001D004A" w:rsidP="00C05AC4">
      <w:pPr>
        <w:spacing w:line="440" w:lineRule="exact"/>
        <w:ind w:firstLineChars="100" w:firstLine="320"/>
      </w:pPr>
      <w:bookmarkStart w:id="1" w:name="局外抄送单位"/>
      <w:bookmarkEnd w:id="1"/>
    </w:p>
    <w:sectPr w:rsidR="001D004A" w:rsidSect="00057002">
      <w:footerReference w:type="default" r:id="rId6"/>
      <w:pgSz w:w="16838" w:h="11906" w:orient="landscape"/>
      <w:pgMar w:top="1797" w:right="1440" w:bottom="1559" w:left="1440" w:header="851" w:footer="992" w:gutter="0"/>
      <w:cols w:space="425"/>
      <w:docGrid w:type="linesAndChar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347" w:rsidRDefault="00504347">
      <w:r>
        <w:separator/>
      </w:r>
    </w:p>
  </w:endnote>
  <w:endnote w:type="continuationSeparator" w:id="0">
    <w:p w:rsidR="00504347" w:rsidRDefault="0050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664" w:rsidRDefault="007F066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347" w:rsidRDefault="00504347">
      <w:r>
        <w:separator/>
      </w:r>
    </w:p>
  </w:footnote>
  <w:footnote w:type="continuationSeparator" w:id="0">
    <w:p w:rsidR="00504347" w:rsidRDefault="00504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trackRevisions/>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num" w:val="矿安鲁〔2023〕34号"/>
  </w:docVars>
  <w:rsids>
    <w:rsidRoot w:val="00392967"/>
    <w:rsid w:val="00057002"/>
    <w:rsid w:val="001D004A"/>
    <w:rsid w:val="00392967"/>
    <w:rsid w:val="003D182D"/>
    <w:rsid w:val="00412E98"/>
    <w:rsid w:val="00504347"/>
    <w:rsid w:val="005F5CFC"/>
    <w:rsid w:val="0066730B"/>
    <w:rsid w:val="00781596"/>
    <w:rsid w:val="007F0664"/>
    <w:rsid w:val="008D288A"/>
    <w:rsid w:val="00AF43AF"/>
    <w:rsid w:val="00AF48B1"/>
    <w:rsid w:val="00B57CA4"/>
    <w:rsid w:val="00C05AC4"/>
    <w:rsid w:val="00D838F3"/>
    <w:rsid w:val="00DB2DC9"/>
    <w:rsid w:val="00E21345"/>
    <w:rsid w:val="00F07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C64ED"/>
  <w15:docId w15:val="{00F49651-59E1-4B2A-B2CB-11CFE09A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sz w:val="18"/>
      <w:szCs w:val="18"/>
    </w:rPr>
  </w:style>
  <w:style w:type="character" w:customStyle="1" w:styleId="a4">
    <w:name w:val="批注框文本 字符"/>
    <w:basedOn w:val="a0"/>
    <w:link w:val="a3"/>
    <w:uiPriority w:val="99"/>
    <w:rPr>
      <w:rFonts w:eastAsia="仿宋_GB2312"/>
      <w:sz w:val="18"/>
      <w:szCs w:val="18"/>
    </w:rPr>
  </w:style>
  <w:style w:type="paragraph" w:styleId="a5">
    <w:name w:val="footer"/>
    <w:basedOn w:val="a"/>
    <w:link w:val="a6"/>
    <w:uiPriority w:val="99"/>
    <w:qFormat/>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table" w:styleId="a7">
    <w:name w:val="Table Grid"/>
    <w:basedOn w:val="a1"/>
    <w:uiPriority w:val="39"/>
    <w:qFormat/>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uiPriority w:val="99"/>
    <w:rPr>
      <w:rFonts w:eastAsia="仿宋_GB2312"/>
      <w:sz w:val="32"/>
    </w:rPr>
  </w:style>
  <w:style w:type="paragraph" w:styleId="a9">
    <w:name w:val="header"/>
    <w:basedOn w:val="a"/>
    <w:link w:val="aa"/>
    <w:uiPriority w:val="99"/>
    <w:unhideWhenUsed/>
    <w:rsid w:val="007F0664"/>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7F0664"/>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588</Words>
  <Characters>3354</Characters>
  <Application>Microsoft Office Word</Application>
  <DocSecurity>0</DocSecurity>
  <Lines>27</Lines>
  <Paragraphs>7</Paragraphs>
  <ScaleCrop>false</ScaleCrop>
  <Company>sdks</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李天同</dc:creator>
  <cp:lastModifiedBy>李澎</cp:lastModifiedBy>
  <cp:revision>3</cp:revision>
  <cp:lastPrinted>2023-05-15T01:47:00Z</cp:lastPrinted>
  <dcterms:created xsi:type="dcterms:W3CDTF">2023-05-30T02:18:00Z</dcterms:created>
  <dcterms:modified xsi:type="dcterms:W3CDTF">2023-05-30T02:19:00Z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61bb2bebf8ca4c1a9e789383b6e06b76</vt:lpwstr>
  </property>
</Properties>
</file>