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739" w:rsidRDefault="00B76C56">
      <w:pPr>
        <w:spacing w:line="600" w:lineRule="exact"/>
        <w:jc w:val="left"/>
        <w:rPr>
          <w:rFonts w:ascii="仿宋_GB2312" w:hAnsi="等线" w:cs="Times New Roman"/>
          <w:szCs w:val="32"/>
        </w:rPr>
      </w:pPr>
      <w:r>
        <w:rPr>
          <w:rFonts w:ascii="仿宋_GB2312" w:hAnsi="等线" w:cs="Times New Roman" w:hint="eastAsia"/>
          <w:szCs w:val="32"/>
        </w:rPr>
        <w:t>附件</w:t>
      </w:r>
    </w:p>
    <w:p w:rsidR="00E85739" w:rsidRDefault="00B76C56">
      <w:pPr>
        <w:spacing w:line="600" w:lineRule="exact"/>
        <w:jc w:val="center"/>
        <w:rPr>
          <w:rFonts w:ascii="方正小标宋简体" w:eastAsia="方正小标宋简体" w:hAnsi="等线" w:cs="Times New Roman"/>
          <w:szCs w:val="32"/>
        </w:rPr>
      </w:pPr>
      <w:bookmarkStart w:id="0" w:name="_GoBack"/>
      <w:r>
        <w:rPr>
          <w:rFonts w:ascii="方正小标宋简体" w:eastAsia="方正小标宋简体" w:hAnsi="等线" w:cs="Times New Roman" w:hint="eastAsia"/>
          <w:szCs w:val="32"/>
        </w:rPr>
        <w:t>监察</w:t>
      </w:r>
      <w:r>
        <w:rPr>
          <w:rFonts w:ascii="方正小标宋简体" w:eastAsia="方正小标宋简体" w:hAnsi="等线" w:cs="Times New Roman" w:hint="eastAsia"/>
          <w:szCs w:val="32"/>
        </w:rPr>
        <w:t>执法三处</w:t>
      </w:r>
      <w:r>
        <w:rPr>
          <w:rFonts w:ascii="方正小标宋简体" w:eastAsia="方正小标宋简体" w:hAnsi="等线" w:cs="Times New Roman" w:hint="eastAsia"/>
          <w:szCs w:val="32"/>
        </w:rPr>
        <w:t>2023</w:t>
      </w:r>
      <w:r>
        <w:rPr>
          <w:rFonts w:ascii="方正小标宋简体" w:eastAsia="方正小标宋简体" w:hAnsi="等线" w:cs="Times New Roman" w:hint="eastAsia"/>
          <w:szCs w:val="32"/>
        </w:rPr>
        <w:t>年第</w:t>
      </w:r>
      <w:r>
        <w:rPr>
          <w:rFonts w:ascii="方正小标宋简体" w:eastAsia="方正小标宋简体" w:hAnsi="等线" w:cs="Times New Roman" w:hint="eastAsia"/>
          <w:szCs w:val="32"/>
        </w:rPr>
        <w:t>11</w:t>
      </w:r>
      <w:r>
        <w:rPr>
          <w:rFonts w:ascii="方正小标宋简体" w:eastAsia="方正小标宋简体" w:hAnsi="等线" w:cs="Times New Roman" w:hint="eastAsia"/>
          <w:szCs w:val="32"/>
        </w:rPr>
        <w:t>批行政处罚信息公开表</w:t>
      </w:r>
    </w:p>
    <w:bookmarkEnd w:id="0"/>
    <w:p w:rsidR="00E85739" w:rsidRDefault="00E85739"/>
    <w:tbl>
      <w:tblPr>
        <w:tblStyle w:val="a3"/>
        <w:tblW w:w="5194" w:type="pct"/>
        <w:tblInd w:w="-34" w:type="dxa"/>
        <w:tblLayout w:type="fixed"/>
        <w:tblLook w:val="04A0" w:firstRow="1" w:lastRow="0" w:firstColumn="1" w:lastColumn="0" w:noHBand="0" w:noVBand="1"/>
      </w:tblPr>
      <w:tblGrid>
        <w:gridCol w:w="1147"/>
        <w:gridCol w:w="917"/>
        <w:gridCol w:w="1148"/>
        <w:gridCol w:w="1148"/>
        <w:gridCol w:w="5273"/>
        <w:gridCol w:w="1606"/>
        <w:gridCol w:w="2236"/>
      </w:tblGrid>
      <w:tr w:rsidR="00E85739">
        <w:trPr>
          <w:trHeight w:val="3276"/>
        </w:trPr>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560" w:lineRule="exact"/>
              <w:rPr>
                <w:rFonts w:ascii="等线" w:eastAsia="等线" w:hAnsi="等线" w:cs="Times New Roman"/>
                <w:b/>
                <w:kern w:val="0"/>
                <w:sz w:val="21"/>
                <w:szCs w:val="21"/>
              </w:rPr>
            </w:pPr>
            <w:r>
              <w:rPr>
                <w:rFonts w:ascii="等线" w:eastAsia="等线" w:hAnsi="等线" w:cs="Times New Roman" w:hint="eastAsia"/>
                <w:b/>
                <w:kern w:val="0"/>
                <w:sz w:val="20"/>
                <w:szCs w:val="21"/>
              </w:rPr>
              <w:t>序号</w:t>
            </w:r>
          </w:p>
        </w:tc>
        <w:tc>
          <w:tcPr>
            <w:tcW w:w="603"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执法决定日期</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执法主体</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执法对象</w:t>
            </w:r>
          </w:p>
        </w:tc>
        <w:tc>
          <w:tcPr>
            <w:tcW w:w="3465"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56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违法事实</w:t>
            </w:r>
          </w:p>
        </w:tc>
        <w:tc>
          <w:tcPr>
            <w:tcW w:w="1055"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处罚依据</w:t>
            </w:r>
          </w:p>
        </w:tc>
        <w:tc>
          <w:tcPr>
            <w:tcW w:w="1469"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处罚内容</w:t>
            </w:r>
          </w:p>
        </w:tc>
      </w:tr>
      <w:tr w:rsidR="00E85739">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p>
        </w:tc>
        <w:tc>
          <w:tcPr>
            <w:tcW w:w="603"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202</w:t>
            </w:r>
            <w:r>
              <w:rPr>
                <w:rFonts w:ascii="仿宋_GB2312" w:hAnsi="等线" w:cs="Times New Roman" w:hint="eastAsia"/>
                <w:kern w:val="0"/>
                <w:sz w:val="20"/>
                <w:szCs w:val="21"/>
              </w:rPr>
              <w:t>3</w:t>
            </w:r>
            <w:r>
              <w:rPr>
                <w:rFonts w:ascii="仿宋_GB2312" w:hAnsi="等线" w:cs="Times New Roman" w:hint="eastAsia"/>
                <w:kern w:val="0"/>
                <w:sz w:val="20"/>
                <w:szCs w:val="21"/>
              </w:rPr>
              <w:t>年</w:t>
            </w:r>
            <w:r>
              <w:rPr>
                <w:rFonts w:ascii="仿宋_GB2312" w:hAnsi="等线" w:cs="Times New Roman" w:hint="eastAsia"/>
                <w:kern w:val="0"/>
                <w:sz w:val="20"/>
                <w:szCs w:val="21"/>
              </w:rPr>
              <w:t>4</w:t>
            </w:r>
            <w:r>
              <w:rPr>
                <w:rFonts w:ascii="仿宋_GB2312" w:hAnsi="等线" w:cs="Times New Roman" w:hint="eastAsia"/>
                <w:kern w:val="0"/>
                <w:sz w:val="20"/>
                <w:szCs w:val="21"/>
              </w:rPr>
              <w:t>月</w:t>
            </w:r>
            <w:r>
              <w:rPr>
                <w:rFonts w:ascii="仿宋_GB2312" w:hAnsi="等线" w:cs="Times New Roman" w:hint="eastAsia"/>
                <w:kern w:val="0"/>
                <w:sz w:val="20"/>
                <w:szCs w:val="21"/>
              </w:rPr>
              <w:t>3</w:t>
            </w:r>
            <w:r>
              <w:rPr>
                <w:rFonts w:ascii="仿宋_GB2312" w:hAnsi="等线" w:cs="Times New Roman" w:hint="eastAsia"/>
                <w:kern w:val="0"/>
                <w:sz w:val="20"/>
                <w:szCs w:val="21"/>
              </w:rPr>
              <w:t>日</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1.73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运输巷掘进工作面第一部滚筒驱动带式输送机保护装置语音报警器声卡老化，声音小，未及时维护，不符合《中华人民共和国安全生产法》第三十六条第二款的规定；</w:t>
            </w:r>
            <w:r>
              <w:rPr>
                <w:rFonts w:ascii="仿宋_GB2312" w:hAnsi="等线" w:cs="Times New Roman" w:hint="eastAsia"/>
                <w:kern w:val="0"/>
                <w:sz w:val="20"/>
                <w:szCs w:val="21"/>
              </w:rPr>
              <w:t>2.73</w:t>
            </w:r>
            <w:r>
              <w:rPr>
                <w:rFonts w:ascii="仿宋_GB2312" w:hAnsi="等线" w:cs="Times New Roman" w:hint="eastAsia"/>
                <w:kern w:val="0"/>
                <w:sz w:val="20"/>
                <w:szCs w:val="21"/>
              </w:rPr>
              <w:t>上</w:t>
            </w:r>
            <w:r>
              <w:rPr>
                <w:rFonts w:ascii="仿宋_GB2312" w:hAnsi="等线" w:cs="Times New Roman" w:hint="eastAsia"/>
                <w:kern w:val="0"/>
                <w:sz w:val="20"/>
                <w:szCs w:val="21"/>
              </w:rPr>
              <w:t>07</w:t>
            </w:r>
            <w:proofErr w:type="gramStart"/>
            <w:r>
              <w:rPr>
                <w:rFonts w:ascii="仿宋_GB2312" w:hAnsi="等线" w:cs="Times New Roman" w:hint="eastAsia"/>
                <w:kern w:val="0"/>
                <w:sz w:val="20"/>
                <w:szCs w:val="21"/>
              </w:rPr>
              <w:t>运输巷压风</w:t>
            </w:r>
            <w:proofErr w:type="gramEnd"/>
            <w:r>
              <w:rPr>
                <w:rFonts w:ascii="仿宋_GB2312" w:hAnsi="等线" w:cs="Times New Roman" w:hint="eastAsia"/>
                <w:kern w:val="0"/>
                <w:sz w:val="20"/>
                <w:szCs w:val="21"/>
              </w:rPr>
              <w:t>自救</w:t>
            </w:r>
            <w:proofErr w:type="gramStart"/>
            <w:r>
              <w:rPr>
                <w:rFonts w:ascii="仿宋_GB2312" w:hAnsi="等线" w:cs="Times New Roman" w:hint="eastAsia"/>
                <w:kern w:val="0"/>
                <w:sz w:val="20"/>
                <w:szCs w:val="21"/>
              </w:rPr>
              <w:t>装置供风接头</w:t>
            </w:r>
            <w:proofErr w:type="gramEnd"/>
            <w:r>
              <w:rPr>
                <w:rFonts w:ascii="仿宋_GB2312" w:hAnsi="等线" w:cs="Times New Roman" w:hint="eastAsia"/>
                <w:kern w:val="0"/>
                <w:sz w:val="20"/>
                <w:szCs w:val="21"/>
              </w:rPr>
              <w:t>漏风严重，不符合《国家安全监管总局、国家煤矿安监局关于印发〈煤矿井下安全避险“六大系统”建设完善基本规范（试行）〉的通知》（安</w:t>
            </w:r>
            <w:proofErr w:type="gramStart"/>
            <w:r>
              <w:rPr>
                <w:rFonts w:ascii="仿宋_GB2312" w:hAnsi="等线" w:cs="Times New Roman" w:hint="eastAsia"/>
                <w:kern w:val="0"/>
                <w:sz w:val="20"/>
                <w:szCs w:val="21"/>
              </w:rPr>
              <w:t>监总煤装</w:t>
            </w:r>
            <w:proofErr w:type="gramEnd"/>
            <w:r>
              <w:rPr>
                <w:rFonts w:ascii="仿宋_GB2312" w:hAnsi="等线" w:cs="Times New Roman" w:hint="eastAsia"/>
                <w:kern w:val="0"/>
                <w:sz w:val="20"/>
                <w:szCs w:val="21"/>
              </w:rPr>
              <w:t>[2011]33</w:t>
            </w:r>
            <w:r>
              <w:rPr>
                <w:rFonts w:ascii="仿宋_GB2312" w:hAnsi="等线" w:cs="Times New Roman" w:hint="eastAsia"/>
                <w:kern w:val="0"/>
                <w:sz w:val="20"/>
                <w:szCs w:val="21"/>
              </w:rPr>
              <w:t>号）第</w:t>
            </w:r>
            <w:r>
              <w:rPr>
                <w:rFonts w:ascii="仿宋_GB2312" w:hAnsi="等线" w:cs="Times New Roman" w:hint="eastAsia"/>
                <w:kern w:val="0"/>
                <w:sz w:val="20"/>
                <w:szCs w:val="21"/>
              </w:rPr>
              <w:t>33</w:t>
            </w:r>
            <w:r>
              <w:rPr>
                <w:rFonts w:ascii="仿宋_GB2312" w:hAnsi="等线" w:cs="Times New Roman" w:hint="eastAsia"/>
                <w:kern w:val="0"/>
                <w:sz w:val="20"/>
                <w:szCs w:val="21"/>
              </w:rPr>
              <w:t>条的规定。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w:t>
            </w:r>
            <w:r>
              <w:rPr>
                <w:rFonts w:ascii="仿宋_GB2312" w:hAnsi="等线" w:cs="Times New Roman" w:hint="eastAsia"/>
                <w:kern w:val="0"/>
                <w:sz w:val="20"/>
                <w:szCs w:val="21"/>
              </w:rPr>
              <w:t>三</w:t>
            </w:r>
            <w:r>
              <w:rPr>
                <w:rFonts w:ascii="仿宋_GB2312" w:hAnsi="等线" w:cs="Times New Roman" w:hint="eastAsia"/>
                <w:kern w:val="0"/>
                <w:sz w:val="20"/>
                <w:szCs w:val="21"/>
              </w:rPr>
              <w:t>项</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w:t>
            </w:r>
            <w:r>
              <w:rPr>
                <w:rFonts w:ascii="仿宋_GB2312" w:hAnsi="等线" w:cs="Times New Roman" w:hint="eastAsia"/>
                <w:kern w:val="0"/>
                <w:sz w:val="20"/>
                <w:szCs w:val="21"/>
              </w:rPr>
              <w:t>四万</w:t>
            </w:r>
            <w:r>
              <w:rPr>
                <w:rFonts w:ascii="仿宋_GB2312" w:hAnsi="等线" w:cs="Times New Roman" w:hint="eastAsia"/>
                <w:kern w:val="0"/>
                <w:sz w:val="20"/>
                <w:szCs w:val="21"/>
              </w:rPr>
              <w:t>元整</w:t>
            </w:r>
          </w:p>
        </w:tc>
      </w:tr>
      <w:tr w:rsidR="00E85739">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2</w:t>
            </w:r>
          </w:p>
        </w:tc>
        <w:tc>
          <w:tcPr>
            <w:tcW w:w="603"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202</w:t>
            </w:r>
            <w:r>
              <w:rPr>
                <w:rFonts w:ascii="仿宋_GB2312" w:hAnsi="等线" w:cs="Times New Roman" w:hint="eastAsia"/>
                <w:kern w:val="0"/>
                <w:sz w:val="20"/>
                <w:szCs w:val="21"/>
              </w:rPr>
              <w:t>3</w:t>
            </w:r>
            <w:r>
              <w:rPr>
                <w:rFonts w:ascii="仿宋_GB2312" w:hAnsi="等线" w:cs="Times New Roman" w:hint="eastAsia"/>
                <w:kern w:val="0"/>
                <w:sz w:val="20"/>
                <w:szCs w:val="21"/>
              </w:rPr>
              <w:t>年</w:t>
            </w:r>
            <w:r>
              <w:rPr>
                <w:rFonts w:ascii="仿宋_GB2312" w:hAnsi="等线" w:cs="Times New Roman" w:hint="eastAsia"/>
                <w:kern w:val="0"/>
                <w:sz w:val="20"/>
                <w:szCs w:val="21"/>
              </w:rPr>
              <w:t>4</w:t>
            </w:r>
            <w:r>
              <w:rPr>
                <w:rFonts w:ascii="仿宋_GB2312" w:hAnsi="等线" w:cs="Times New Roman" w:hint="eastAsia"/>
                <w:kern w:val="0"/>
                <w:sz w:val="20"/>
                <w:szCs w:val="21"/>
              </w:rPr>
              <w:t>月</w:t>
            </w:r>
            <w:r>
              <w:rPr>
                <w:rFonts w:ascii="仿宋_GB2312" w:hAnsi="等线" w:cs="Times New Roman" w:hint="eastAsia"/>
                <w:kern w:val="0"/>
                <w:sz w:val="20"/>
                <w:szCs w:val="21"/>
              </w:rPr>
              <w:t>3</w:t>
            </w:r>
            <w:r>
              <w:rPr>
                <w:rFonts w:ascii="仿宋_GB2312" w:hAnsi="等线" w:cs="Times New Roman" w:hint="eastAsia"/>
                <w:kern w:val="0"/>
                <w:sz w:val="20"/>
                <w:szCs w:val="21"/>
              </w:rPr>
              <w:t>日</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465"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1.33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运输巷掘进工作面迎头安设的爆破降尘喷雾雾幕不能覆盖巷道全断面，不符合《煤矿井下粉尘综合防治技术规范》（</w:t>
            </w:r>
            <w:r>
              <w:rPr>
                <w:rFonts w:ascii="仿宋_GB2312" w:hAnsi="等线" w:cs="Times New Roman" w:hint="eastAsia"/>
                <w:kern w:val="0"/>
                <w:sz w:val="20"/>
                <w:szCs w:val="21"/>
              </w:rPr>
              <w:t>AQ1020-2006</w:t>
            </w:r>
            <w:r>
              <w:rPr>
                <w:rFonts w:ascii="仿宋_GB2312" w:hAnsi="等线" w:cs="Times New Roman" w:hint="eastAsia"/>
                <w:kern w:val="0"/>
                <w:sz w:val="20"/>
                <w:szCs w:val="21"/>
              </w:rPr>
              <w:t>）</w:t>
            </w:r>
            <w:r>
              <w:rPr>
                <w:rFonts w:ascii="仿宋_GB2312" w:hAnsi="等线" w:cs="Times New Roman" w:hint="eastAsia"/>
                <w:kern w:val="0"/>
                <w:sz w:val="20"/>
                <w:szCs w:val="21"/>
              </w:rPr>
              <w:t>4.7.2.4</w:t>
            </w:r>
            <w:r>
              <w:rPr>
                <w:rFonts w:ascii="仿宋_GB2312" w:hAnsi="等线" w:cs="Times New Roman" w:hint="eastAsia"/>
                <w:kern w:val="0"/>
                <w:sz w:val="20"/>
                <w:szCs w:val="21"/>
              </w:rPr>
              <w:t>的规定；</w:t>
            </w:r>
            <w:r>
              <w:rPr>
                <w:rFonts w:ascii="仿宋_GB2312" w:hAnsi="等线" w:cs="Times New Roman" w:hint="eastAsia"/>
                <w:kern w:val="0"/>
                <w:sz w:val="20"/>
                <w:szCs w:val="21"/>
              </w:rPr>
              <w:t>2.113</w:t>
            </w:r>
            <w:r>
              <w:rPr>
                <w:rFonts w:ascii="仿宋_GB2312" w:hAnsi="等线" w:cs="Times New Roman" w:hint="eastAsia"/>
                <w:kern w:val="0"/>
                <w:sz w:val="20"/>
                <w:szCs w:val="21"/>
              </w:rPr>
              <w:t>上</w:t>
            </w:r>
            <w:r>
              <w:rPr>
                <w:rFonts w:ascii="仿宋_GB2312" w:hAnsi="等线" w:cs="Times New Roman" w:hint="eastAsia"/>
                <w:kern w:val="0"/>
                <w:sz w:val="20"/>
                <w:szCs w:val="21"/>
              </w:rPr>
              <w:t>05</w:t>
            </w:r>
            <w:r>
              <w:rPr>
                <w:rFonts w:ascii="仿宋_GB2312" w:hAnsi="等线" w:cs="Times New Roman" w:hint="eastAsia"/>
                <w:kern w:val="0"/>
                <w:sz w:val="20"/>
                <w:szCs w:val="21"/>
              </w:rPr>
              <w:t>综采工作面</w:t>
            </w:r>
            <w:r>
              <w:rPr>
                <w:rFonts w:ascii="仿宋_GB2312" w:hAnsi="等线" w:cs="Times New Roman" w:hint="eastAsia"/>
                <w:kern w:val="0"/>
                <w:sz w:val="20"/>
                <w:szCs w:val="21"/>
              </w:rPr>
              <w:t>10#-17#</w:t>
            </w:r>
            <w:r>
              <w:rPr>
                <w:rFonts w:ascii="仿宋_GB2312" w:hAnsi="等线" w:cs="Times New Roman" w:hint="eastAsia"/>
                <w:kern w:val="0"/>
                <w:sz w:val="20"/>
                <w:szCs w:val="21"/>
              </w:rPr>
              <w:t>液压支架范围片帮深度达</w:t>
            </w:r>
            <w:r>
              <w:rPr>
                <w:rFonts w:ascii="仿宋_GB2312" w:hAnsi="等线" w:cs="Times New Roman" w:hint="eastAsia"/>
                <w:kern w:val="0"/>
                <w:sz w:val="20"/>
                <w:szCs w:val="21"/>
              </w:rPr>
              <w:t>400mm,</w:t>
            </w:r>
            <w:r>
              <w:rPr>
                <w:rFonts w:ascii="仿宋_GB2312" w:hAnsi="等线" w:cs="Times New Roman" w:hint="eastAsia"/>
                <w:kern w:val="0"/>
                <w:sz w:val="20"/>
                <w:szCs w:val="21"/>
              </w:rPr>
              <w:t>顶碎、个别支架不接顶，不符合《</w:t>
            </w:r>
            <w:r>
              <w:rPr>
                <w:rFonts w:ascii="仿宋_GB2312" w:hAnsi="等线" w:cs="Times New Roman" w:hint="eastAsia"/>
                <w:kern w:val="0"/>
                <w:sz w:val="20"/>
                <w:szCs w:val="21"/>
              </w:rPr>
              <w:t>3</w:t>
            </w:r>
            <w:r>
              <w:rPr>
                <w:rFonts w:ascii="仿宋_GB2312" w:hAnsi="等线" w:cs="Times New Roman" w:hint="eastAsia"/>
                <w:kern w:val="0"/>
                <w:sz w:val="20"/>
                <w:szCs w:val="21"/>
              </w:rPr>
              <w:t>上</w:t>
            </w:r>
            <w:r>
              <w:rPr>
                <w:rFonts w:ascii="仿宋_GB2312" w:hAnsi="等线" w:cs="Times New Roman" w:hint="eastAsia"/>
                <w:kern w:val="0"/>
                <w:sz w:val="20"/>
                <w:szCs w:val="21"/>
              </w:rPr>
              <w:t>1105</w:t>
            </w:r>
            <w:r>
              <w:rPr>
                <w:rFonts w:ascii="仿宋_GB2312" w:hAnsi="等线" w:cs="Times New Roman" w:hint="eastAsia"/>
                <w:kern w:val="0"/>
                <w:sz w:val="20"/>
                <w:szCs w:val="21"/>
              </w:rPr>
              <w:t>综采工作面作业规程》和《煤矿安全规程》第一百一十四条第四项的规定。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《中华人民共和国矿山安全法实施条例》第五十四条</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w:t>
            </w:r>
            <w:r>
              <w:rPr>
                <w:rFonts w:ascii="仿宋_GB2312" w:hAnsi="等线" w:cs="Times New Roman" w:hint="eastAsia"/>
                <w:kern w:val="0"/>
                <w:sz w:val="20"/>
                <w:szCs w:val="21"/>
              </w:rPr>
              <w:t>二</w:t>
            </w:r>
            <w:r>
              <w:rPr>
                <w:rFonts w:ascii="仿宋_GB2312" w:hAnsi="等线" w:cs="Times New Roman" w:hint="eastAsia"/>
                <w:kern w:val="0"/>
                <w:sz w:val="20"/>
                <w:szCs w:val="21"/>
              </w:rPr>
              <w:t>万元整</w:t>
            </w:r>
          </w:p>
        </w:tc>
      </w:tr>
      <w:tr w:rsidR="00E85739">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3</w:t>
            </w:r>
          </w:p>
        </w:tc>
        <w:tc>
          <w:tcPr>
            <w:tcW w:w="603"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202</w:t>
            </w:r>
            <w:r>
              <w:rPr>
                <w:rFonts w:ascii="仿宋_GB2312" w:hAnsi="等线" w:cs="Times New Roman" w:hint="eastAsia"/>
                <w:kern w:val="0"/>
                <w:sz w:val="20"/>
                <w:szCs w:val="21"/>
              </w:rPr>
              <w:t>3</w:t>
            </w:r>
            <w:r>
              <w:rPr>
                <w:rFonts w:ascii="仿宋_GB2312" w:hAnsi="等线" w:cs="Times New Roman" w:hint="eastAsia"/>
                <w:kern w:val="0"/>
                <w:sz w:val="20"/>
                <w:szCs w:val="21"/>
              </w:rPr>
              <w:t>年</w:t>
            </w:r>
            <w:r>
              <w:rPr>
                <w:rFonts w:ascii="仿宋_GB2312" w:hAnsi="等线" w:cs="Times New Roman" w:hint="eastAsia"/>
                <w:kern w:val="0"/>
                <w:sz w:val="20"/>
                <w:szCs w:val="21"/>
              </w:rPr>
              <w:t>4</w:t>
            </w:r>
            <w:r>
              <w:rPr>
                <w:rFonts w:ascii="仿宋_GB2312" w:hAnsi="等线" w:cs="Times New Roman" w:hint="eastAsia"/>
                <w:kern w:val="0"/>
                <w:sz w:val="20"/>
                <w:szCs w:val="21"/>
              </w:rPr>
              <w:t>月</w:t>
            </w:r>
            <w:r>
              <w:rPr>
                <w:rFonts w:ascii="仿宋_GB2312" w:hAnsi="等线" w:cs="Times New Roman" w:hint="eastAsia"/>
                <w:kern w:val="0"/>
                <w:sz w:val="20"/>
                <w:szCs w:val="21"/>
              </w:rPr>
              <w:t>3</w:t>
            </w:r>
            <w:r>
              <w:rPr>
                <w:rFonts w:ascii="仿宋_GB2312" w:hAnsi="等线" w:cs="Times New Roman" w:hint="eastAsia"/>
                <w:kern w:val="0"/>
                <w:sz w:val="20"/>
                <w:szCs w:val="21"/>
              </w:rPr>
              <w:t>日</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w:t>
            </w:r>
            <w:r>
              <w:rPr>
                <w:rFonts w:ascii="仿宋_GB2312" w:hAnsi="等线" w:cs="Times New Roman" w:hint="eastAsia"/>
                <w:kern w:val="0"/>
                <w:sz w:val="20"/>
                <w:szCs w:val="21"/>
              </w:rPr>
              <w:lastRenderedPageBreak/>
              <w:t>公司</w:t>
            </w:r>
          </w:p>
        </w:tc>
        <w:tc>
          <w:tcPr>
            <w:tcW w:w="3465"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eastAsia="仿宋" w:hAnsi="等线" w:cs="Times New Roman"/>
                <w:kern w:val="0"/>
                <w:sz w:val="20"/>
                <w:szCs w:val="21"/>
              </w:rPr>
            </w:pPr>
            <w:r>
              <w:rPr>
                <w:rFonts w:ascii="仿宋_GB2312" w:hAnsi="等线" w:cs="Times New Roman" w:hint="eastAsia"/>
                <w:kern w:val="0"/>
                <w:sz w:val="20"/>
                <w:szCs w:val="21"/>
              </w:rPr>
              <w:lastRenderedPageBreak/>
              <w:t>1.33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运输巷掘进工作面采用锚网索支护，巷道掘进过程中没有实行锚杆逐排编号管理，不符合《强化煤矿锚杆支护巷道顶板管理规定》第四条的要求。</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《山东省安全生产条例》第七十六条第一款</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w:t>
            </w:r>
            <w:r>
              <w:rPr>
                <w:rFonts w:ascii="仿宋_GB2312" w:hAnsi="等线" w:cs="Times New Roman" w:hint="eastAsia"/>
                <w:kern w:val="0"/>
                <w:sz w:val="20"/>
                <w:szCs w:val="21"/>
              </w:rPr>
              <w:t>三</w:t>
            </w:r>
            <w:r>
              <w:rPr>
                <w:rFonts w:ascii="仿宋_GB2312" w:hAnsi="等线" w:cs="Times New Roman" w:hint="eastAsia"/>
                <w:kern w:val="0"/>
                <w:sz w:val="20"/>
                <w:szCs w:val="21"/>
              </w:rPr>
              <w:t>万元整</w:t>
            </w:r>
          </w:p>
        </w:tc>
      </w:tr>
      <w:tr w:rsidR="00E85739">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4</w:t>
            </w:r>
          </w:p>
        </w:tc>
        <w:tc>
          <w:tcPr>
            <w:tcW w:w="603"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202</w:t>
            </w:r>
            <w:r>
              <w:rPr>
                <w:rFonts w:ascii="仿宋_GB2312" w:hAnsi="等线" w:cs="Times New Roman" w:hint="eastAsia"/>
                <w:kern w:val="0"/>
                <w:sz w:val="20"/>
                <w:szCs w:val="21"/>
              </w:rPr>
              <w:t>3</w:t>
            </w:r>
            <w:r>
              <w:rPr>
                <w:rFonts w:ascii="仿宋_GB2312" w:hAnsi="等线" w:cs="Times New Roman" w:hint="eastAsia"/>
                <w:kern w:val="0"/>
                <w:sz w:val="20"/>
                <w:szCs w:val="21"/>
              </w:rPr>
              <w:t>年</w:t>
            </w:r>
            <w:r>
              <w:rPr>
                <w:rFonts w:ascii="仿宋_GB2312" w:hAnsi="等线" w:cs="Times New Roman" w:hint="eastAsia"/>
                <w:kern w:val="0"/>
                <w:sz w:val="20"/>
                <w:szCs w:val="21"/>
              </w:rPr>
              <w:t>4</w:t>
            </w:r>
            <w:r>
              <w:rPr>
                <w:rFonts w:ascii="仿宋_GB2312" w:hAnsi="等线" w:cs="Times New Roman" w:hint="eastAsia"/>
                <w:kern w:val="0"/>
                <w:sz w:val="20"/>
                <w:szCs w:val="21"/>
              </w:rPr>
              <w:t>月</w:t>
            </w:r>
            <w:r>
              <w:rPr>
                <w:rFonts w:ascii="仿宋_GB2312" w:hAnsi="等线" w:cs="Times New Roman" w:hint="eastAsia"/>
                <w:kern w:val="0"/>
                <w:sz w:val="20"/>
                <w:szCs w:val="21"/>
              </w:rPr>
              <w:t>3</w:t>
            </w:r>
            <w:r>
              <w:rPr>
                <w:rFonts w:ascii="仿宋_GB2312" w:hAnsi="等线" w:cs="Times New Roman" w:hint="eastAsia"/>
                <w:kern w:val="0"/>
                <w:sz w:val="20"/>
                <w:szCs w:val="21"/>
              </w:rPr>
              <w:t>日</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465"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1.33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材料巷掘进工作面第四部带式输送机机尾和转载点无照明，不符合《煤矿安全规程》第三百七十四条第八项的规定；</w:t>
            </w:r>
            <w:r>
              <w:rPr>
                <w:rFonts w:ascii="仿宋_GB2312" w:hAnsi="等线" w:cs="Times New Roman" w:hint="eastAsia"/>
                <w:kern w:val="0"/>
                <w:sz w:val="20"/>
                <w:szCs w:val="21"/>
              </w:rPr>
              <w:t>2.33</w:t>
            </w:r>
            <w:r>
              <w:rPr>
                <w:rFonts w:ascii="仿宋_GB2312" w:hAnsi="等线" w:cs="Times New Roman" w:hint="eastAsia"/>
                <w:kern w:val="0"/>
                <w:sz w:val="20"/>
                <w:szCs w:val="21"/>
              </w:rPr>
              <w:t>下</w:t>
            </w:r>
            <w:r>
              <w:rPr>
                <w:rFonts w:ascii="仿宋_GB2312" w:hAnsi="等线" w:cs="Times New Roman" w:hint="eastAsia"/>
                <w:kern w:val="0"/>
                <w:sz w:val="20"/>
                <w:szCs w:val="21"/>
              </w:rPr>
              <w:t>05</w:t>
            </w:r>
            <w:r>
              <w:rPr>
                <w:rFonts w:ascii="仿宋_GB2312" w:hAnsi="等线" w:cs="Times New Roman" w:hint="eastAsia"/>
                <w:kern w:val="0"/>
                <w:sz w:val="20"/>
                <w:szCs w:val="21"/>
              </w:rPr>
              <w:t>材料巷掘进工作面配电点接地极板未敷设在水沟内或潮湿处，不符合《煤矿安全规程》第四百七十八条第二款的规定。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w:t>
            </w:r>
            <w:r>
              <w:rPr>
                <w:rFonts w:ascii="仿宋_GB2312" w:hAnsi="等线" w:cs="Times New Roman" w:hint="eastAsia"/>
                <w:kern w:val="0"/>
                <w:sz w:val="20"/>
                <w:szCs w:val="21"/>
              </w:rPr>
              <w:t>二</w:t>
            </w:r>
            <w:r>
              <w:rPr>
                <w:rFonts w:ascii="仿宋_GB2312" w:hAnsi="等线" w:cs="Times New Roman" w:hint="eastAsia"/>
                <w:kern w:val="0"/>
                <w:sz w:val="20"/>
                <w:szCs w:val="21"/>
              </w:rPr>
              <w:t>项</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w:t>
            </w:r>
            <w:r>
              <w:rPr>
                <w:rFonts w:ascii="仿宋_GB2312" w:hAnsi="等线" w:cs="Times New Roman" w:hint="eastAsia"/>
                <w:kern w:val="0"/>
                <w:sz w:val="20"/>
                <w:szCs w:val="21"/>
              </w:rPr>
              <w:t>四万</w:t>
            </w:r>
            <w:r>
              <w:rPr>
                <w:rFonts w:ascii="仿宋_GB2312" w:hAnsi="等线" w:cs="Times New Roman" w:hint="eastAsia"/>
                <w:kern w:val="0"/>
                <w:sz w:val="20"/>
                <w:szCs w:val="21"/>
              </w:rPr>
              <w:t>元整</w:t>
            </w:r>
          </w:p>
        </w:tc>
      </w:tr>
      <w:tr w:rsidR="00E85739">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5</w:t>
            </w:r>
          </w:p>
        </w:tc>
        <w:tc>
          <w:tcPr>
            <w:tcW w:w="603"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202</w:t>
            </w:r>
            <w:r>
              <w:rPr>
                <w:rFonts w:ascii="仿宋_GB2312" w:hAnsi="等线" w:cs="Times New Roman" w:hint="eastAsia"/>
                <w:kern w:val="0"/>
                <w:sz w:val="20"/>
                <w:szCs w:val="21"/>
              </w:rPr>
              <w:t>3</w:t>
            </w:r>
            <w:r>
              <w:rPr>
                <w:rFonts w:ascii="仿宋_GB2312" w:hAnsi="等线" w:cs="Times New Roman" w:hint="eastAsia"/>
                <w:kern w:val="0"/>
                <w:sz w:val="20"/>
                <w:szCs w:val="21"/>
              </w:rPr>
              <w:t>年</w:t>
            </w:r>
            <w:r>
              <w:rPr>
                <w:rFonts w:ascii="仿宋_GB2312" w:hAnsi="等线" w:cs="Times New Roman" w:hint="eastAsia"/>
                <w:kern w:val="0"/>
                <w:sz w:val="20"/>
                <w:szCs w:val="21"/>
              </w:rPr>
              <w:t>4</w:t>
            </w:r>
            <w:r>
              <w:rPr>
                <w:rFonts w:ascii="仿宋_GB2312" w:hAnsi="等线" w:cs="Times New Roman" w:hint="eastAsia"/>
                <w:kern w:val="0"/>
                <w:sz w:val="20"/>
                <w:szCs w:val="21"/>
              </w:rPr>
              <w:t>月</w:t>
            </w:r>
            <w:r>
              <w:rPr>
                <w:rFonts w:ascii="仿宋_GB2312" w:hAnsi="等线" w:cs="Times New Roman" w:hint="eastAsia"/>
                <w:kern w:val="0"/>
                <w:sz w:val="20"/>
                <w:szCs w:val="21"/>
              </w:rPr>
              <w:t>3</w:t>
            </w:r>
            <w:r>
              <w:rPr>
                <w:rFonts w:ascii="仿宋_GB2312" w:hAnsi="等线" w:cs="Times New Roman" w:hint="eastAsia"/>
                <w:kern w:val="0"/>
                <w:sz w:val="20"/>
                <w:szCs w:val="21"/>
              </w:rPr>
              <w:t>日</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54"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枣庄矿业集团高庄煤业有限公司</w:t>
            </w:r>
          </w:p>
        </w:tc>
        <w:tc>
          <w:tcPr>
            <w:tcW w:w="3465" w:type="dxa"/>
            <w:tcBorders>
              <w:top w:val="single" w:sz="4" w:space="0" w:color="auto"/>
              <w:left w:val="single" w:sz="4" w:space="0" w:color="auto"/>
              <w:bottom w:val="single" w:sz="4" w:space="0" w:color="auto"/>
              <w:right w:val="single" w:sz="4" w:space="0" w:color="auto"/>
            </w:tcBorders>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现场检查时</w:t>
            </w:r>
            <w:r>
              <w:rPr>
                <w:rFonts w:ascii="仿宋_GB2312" w:hAnsi="等线" w:cs="Times New Roman" w:hint="eastAsia"/>
                <w:kern w:val="0"/>
                <w:sz w:val="20"/>
                <w:szCs w:val="21"/>
              </w:rPr>
              <w:t>113</w:t>
            </w:r>
            <w:r>
              <w:rPr>
                <w:rFonts w:ascii="仿宋_GB2312" w:hAnsi="等线" w:cs="Times New Roman" w:hint="eastAsia"/>
                <w:kern w:val="0"/>
                <w:sz w:val="20"/>
                <w:szCs w:val="21"/>
              </w:rPr>
              <w:t>上</w:t>
            </w:r>
            <w:r>
              <w:rPr>
                <w:rFonts w:ascii="仿宋_GB2312" w:hAnsi="等线" w:cs="Times New Roman" w:hint="eastAsia"/>
                <w:kern w:val="0"/>
                <w:sz w:val="20"/>
                <w:szCs w:val="21"/>
              </w:rPr>
              <w:t>05</w:t>
            </w:r>
            <w:r>
              <w:rPr>
                <w:rFonts w:ascii="仿宋_GB2312" w:hAnsi="等线" w:cs="Times New Roman" w:hint="eastAsia"/>
                <w:kern w:val="0"/>
                <w:sz w:val="20"/>
                <w:szCs w:val="21"/>
              </w:rPr>
              <w:t>综采工作面，材料巷超前支护段敷设的高压管路以及排水管路未采取防冲生根固定；运输巷皮带自移机尾里侧支护材料落地存放，未采取固定措施；</w:t>
            </w:r>
            <w:r>
              <w:rPr>
                <w:rFonts w:ascii="仿宋_GB2312" w:hAnsi="等线" w:cs="Times New Roman" w:hint="eastAsia"/>
                <w:kern w:val="0"/>
                <w:sz w:val="20"/>
                <w:szCs w:val="21"/>
              </w:rPr>
              <w:t>73</w:t>
            </w:r>
            <w:r>
              <w:rPr>
                <w:rFonts w:ascii="仿宋_GB2312" w:hAnsi="等线" w:cs="Times New Roman" w:hint="eastAsia"/>
                <w:kern w:val="0"/>
                <w:sz w:val="20"/>
                <w:szCs w:val="21"/>
              </w:rPr>
              <w:t>上</w:t>
            </w:r>
            <w:r>
              <w:rPr>
                <w:rFonts w:ascii="仿宋_GB2312" w:hAnsi="等线" w:cs="Times New Roman" w:hint="eastAsia"/>
                <w:kern w:val="0"/>
                <w:sz w:val="20"/>
                <w:szCs w:val="21"/>
              </w:rPr>
              <w:t>07</w:t>
            </w:r>
            <w:r>
              <w:rPr>
                <w:rFonts w:ascii="仿宋_GB2312" w:hAnsi="等线" w:cs="Times New Roman" w:hint="eastAsia"/>
                <w:kern w:val="0"/>
                <w:sz w:val="20"/>
                <w:szCs w:val="21"/>
              </w:rPr>
              <w:t>材料巷掘进工作面巷道冲击地压危险区域存放的皮带托辊未采取固定措施，不符合《防治煤矿冲击地压细则》第七十九条的规定；</w:t>
            </w:r>
            <w:r>
              <w:rPr>
                <w:rFonts w:ascii="仿宋_GB2312" w:hAnsi="等线" w:cs="Times New Roman" w:hint="eastAsia"/>
                <w:kern w:val="0"/>
                <w:sz w:val="20"/>
                <w:szCs w:val="21"/>
              </w:rPr>
              <w:t>2.113</w:t>
            </w:r>
            <w:r>
              <w:rPr>
                <w:rFonts w:ascii="仿宋_GB2312" w:hAnsi="等线" w:cs="Times New Roman" w:hint="eastAsia"/>
                <w:kern w:val="0"/>
                <w:sz w:val="20"/>
                <w:szCs w:val="21"/>
              </w:rPr>
              <w:t>上</w:t>
            </w:r>
            <w:r>
              <w:rPr>
                <w:rFonts w:ascii="仿宋_GB2312" w:hAnsi="等线" w:cs="Times New Roman" w:hint="eastAsia"/>
                <w:kern w:val="0"/>
                <w:sz w:val="20"/>
                <w:szCs w:val="21"/>
              </w:rPr>
              <w:t>05</w:t>
            </w:r>
            <w:r>
              <w:rPr>
                <w:rFonts w:ascii="仿宋_GB2312" w:hAnsi="等线" w:cs="Times New Roman" w:hint="eastAsia"/>
                <w:kern w:val="0"/>
                <w:sz w:val="20"/>
                <w:szCs w:val="21"/>
              </w:rPr>
              <w:t>综采工作面</w:t>
            </w:r>
            <w:proofErr w:type="gramStart"/>
            <w:r>
              <w:rPr>
                <w:rFonts w:ascii="仿宋_GB2312" w:hAnsi="等线" w:cs="Times New Roman" w:hint="eastAsia"/>
                <w:kern w:val="0"/>
                <w:sz w:val="20"/>
                <w:szCs w:val="21"/>
              </w:rPr>
              <w:t>未对活柱下</w:t>
            </w:r>
            <w:proofErr w:type="gramEnd"/>
            <w:r>
              <w:rPr>
                <w:rFonts w:ascii="仿宋_GB2312" w:hAnsi="等线" w:cs="Times New Roman" w:hint="eastAsia"/>
                <w:kern w:val="0"/>
                <w:sz w:val="20"/>
                <w:szCs w:val="21"/>
              </w:rPr>
              <w:t>缩量、支架工作阻力、围岩变形</w:t>
            </w:r>
            <w:proofErr w:type="gramStart"/>
            <w:r>
              <w:rPr>
                <w:rFonts w:ascii="仿宋_GB2312" w:hAnsi="等线" w:cs="Times New Roman" w:hint="eastAsia"/>
                <w:kern w:val="0"/>
                <w:sz w:val="20"/>
                <w:szCs w:val="21"/>
              </w:rPr>
              <w:t>等矿压监测</w:t>
            </w:r>
            <w:proofErr w:type="gramEnd"/>
            <w:r>
              <w:rPr>
                <w:rFonts w:ascii="仿宋_GB2312" w:hAnsi="等线" w:cs="Times New Roman" w:hint="eastAsia"/>
                <w:kern w:val="0"/>
                <w:sz w:val="20"/>
                <w:szCs w:val="21"/>
              </w:rPr>
              <w:t>数据进行综合分析，并预报工作面来压程度、来压步距、来压征兆，不符合《防治煤矿冲击地压细则》第四十九条第二款的规定；</w:t>
            </w:r>
            <w:r>
              <w:rPr>
                <w:rFonts w:ascii="仿宋_GB2312" w:hAnsi="等线" w:cs="Times New Roman" w:hint="eastAsia"/>
                <w:kern w:val="0"/>
                <w:sz w:val="20"/>
                <w:szCs w:val="21"/>
              </w:rPr>
              <w:t>3.</w:t>
            </w:r>
            <w:proofErr w:type="gramStart"/>
            <w:r>
              <w:rPr>
                <w:rFonts w:ascii="仿宋_GB2312" w:hAnsi="等线" w:cs="Times New Roman" w:hint="eastAsia"/>
                <w:kern w:val="0"/>
                <w:sz w:val="20"/>
                <w:szCs w:val="21"/>
              </w:rPr>
              <w:t>西五架空</w:t>
            </w:r>
            <w:proofErr w:type="gramEnd"/>
            <w:r>
              <w:rPr>
                <w:rFonts w:ascii="仿宋_GB2312" w:hAnsi="等线" w:cs="Times New Roman" w:hint="eastAsia"/>
                <w:kern w:val="0"/>
                <w:sz w:val="20"/>
                <w:szCs w:val="21"/>
              </w:rPr>
              <w:t>乘人装置坡底</w:t>
            </w:r>
            <w:proofErr w:type="gramStart"/>
            <w:r>
              <w:rPr>
                <w:rFonts w:ascii="仿宋_GB2312" w:hAnsi="等线" w:cs="Times New Roman" w:hint="eastAsia"/>
                <w:kern w:val="0"/>
                <w:sz w:val="20"/>
                <w:szCs w:val="21"/>
              </w:rPr>
              <w:t>上方右帮</w:t>
            </w:r>
            <w:proofErr w:type="gramEnd"/>
            <w:r>
              <w:rPr>
                <w:rFonts w:ascii="仿宋_GB2312" w:hAnsi="等线" w:cs="Times New Roman" w:hint="eastAsia"/>
                <w:kern w:val="0"/>
                <w:sz w:val="20"/>
                <w:szCs w:val="21"/>
              </w:rPr>
              <w:t>挡风墙上部受</w:t>
            </w:r>
            <w:r>
              <w:rPr>
                <w:rFonts w:ascii="仿宋_GB2312" w:hAnsi="等线" w:cs="Times New Roman" w:hint="eastAsia"/>
                <w:kern w:val="0"/>
                <w:sz w:val="20"/>
                <w:szCs w:val="21"/>
              </w:rPr>
              <w:t>压开裂、掉浆皮，未及时维修，不符合《煤矿安全规程》第一百五十五条第一款的规定；</w:t>
            </w:r>
            <w:r>
              <w:rPr>
                <w:rFonts w:ascii="仿宋_GB2312" w:hAnsi="等线" w:cs="Times New Roman" w:hint="eastAsia"/>
                <w:kern w:val="0"/>
                <w:sz w:val="20"/>
                <w:szCs w:val="21"/>
              </w:rPr>
              <w:t>4.73</w:t>
            </w:r>
            <w:r>
              <w:rPr>
                <w:rFonts w:ascii="仿宋_GB2312" w:hAnsi="等线" w:cs="Times New Roman" w:hint="eastAsia"/>
                <w:kern w:val="0"/>
                <w:sz w:val="20"/>
                <w:szCs w:val="21"/>
              </w:rPr>
              <w:t>上</w:t>
            </w:r>
            <w:r>
              <w:rPr>
                <w:rFonts w:ascii="仿宋_GB2312" w:hAnsi="等线" w:cs="Times New Roman" w:hint="eastAsia"/>
                <w:kern w:val="0"/>
                <w:sz w:val="20"/>
                <w:szCs w:val="21"/>
              </w:rPr>
              <w:t>07</w:t>
            </w:r>
            <w:r>
              <w:rPr>
                <w:rFonts w:ascii="仿宋_GB2312" w:hAnsi="等线" w:cs="Times New Roman" w:hint="eastAsia"/>
                <w:kern w:val="0"/>
                <w:sz w:val="20"/>
                <w:szCs w:val="21"/>
              </w:rPr>
              <w:t>材料巷掘进工作面自移机尾与带式输送机之间缺少一节</w:t>
            </w:r>
            <w:r>
              <w:rPr>
                <w:rFonts w:ascii="仿宋_GB2312" w:hAnsi="等线" w:cs="Times New Roman" w:hint="eastAsia"/>
                <w:kern w:val="0"/>
                <w:sz w:val="20"/>
                <w:szCs w:val="21"/>
              </w:rPr>
              <w:t>H</w:t>
            </w:r>
            <w:r>
              <w:rPr>
                <w:rFonts w:ascii="仿宋_GB2312" w:hAnsi="等线" w:cs="Times New Roman" w:hint="eastAsia"/>
                <w:kern w:val="0"/>
                <w:sz w:val="20"/>
                <w:szCs w:val="21"/>
              </w:rPr>
              <w:t>架杆，不符合《煤矿安全规程》第四条第五款的规定。</w:t>
            </w:r>
          </w:p>
        </w:tc>
        <w:tc>
          <w:tcPr>
            <w:tcW w:w="1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《中华人民共和国安全生产法》第一百零二条</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5739" w:rsidRDefault="00B76C56">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w:t>
            </w:r>
            <w:r>
              <w:rPr>
                <w:rFonts w:ascii="仿宋_GB2312" w:hAnsi="等线" w:cs="Times New Roman" w:hint="eastAsia"/>
                <w:kern w:val="0"/>
                <w:sz w:val="20"/>
                <w:szCs w:val="21"/>
              </w:rPr>
              <w:t>五</w:t>
            </w:r>
            <w:r>
              <w:rPr>
                <w:rFonts w:ascii="仿宋_GB2312" w:hAnsi="等线" w:cs="Times New Roman" w:hint="eastAsia"/>
                <w:kern w:val="0"/>
                <w:sz w:val="20"/>
                <w:szCs w:val="21"/>
              </w:rPr>
              <w:t>万元整</w:t>
            </w:r>
          </w:p>
        </w:tc>
      </w:tr>
    </w:tbl>
    <w:p w:rsidR="00E85739" w:rsidRDefault="00E85739"/>
    <w:sectPr w:rsidR="00E85739" w:rsidSect="00B76C56">
      <w:pgSz w:w="16838" w:h="11906" w:orient="landscape"/>
      <w:pgMar w:top="1588" w:right="2098" w:bottom="1474" w:left="1984"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TUyZWMwNGY1NjU2OGQ5MWU4YjdkZjNkMGIzMDgifQ=="/>
  </w:docVars>
  <w:rsids>
    <w:rsidRoot w:val="03690278"/>
    <w:rsid w:val="00B76C56"/>
    <w:rsid w:val="00E85739"/>
    <w:rsid w:val="03690278"/>
    <w:rsid w:val="14AB11C8"/>
    <w:rsid w:val="21ED7EC7"/>
    <w:rsid w:val="2C3C671D"/>
    <w:rsid w:val="602D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8BBA10-7D8B-4214-98C5-E42FE29E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198</Words>
  <Characters>1135</Characters>
  <Application>Microsoft Office Word</Application>
  <DocSecurity>0</DocSecurity>
  <Lines>9</Lines>
  <Paragraphs>2</Paragraphs>
  <ScaleCrop>false</ScaleCrop>
  <Company>sdj</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刘勇</dc:creator>
  <cp:lastModifiedBy>李澎</cp:lastModifiedBy>
  <cp:revision>2</cp:revision>
  <dcterms:created xsi:type="dcterms:W3CDTF">2023-04-03T02:21:00Z</dcterms:created>
  <dcterms:modified xsi:type="dcterms:W3CDTF">2023-04-06T03:39:00Z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BFA42A9287184D38820694D951E66A89</vt:lpwstr>
  </property>
</Properties>
</file>