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FC8" w:rsidRDefault="00D77FC8" w:rsidP="00921E2B">
      <w:pPr>
        <w:spacing w:line="560" w:lineRule="exact"/>
        <w:jc w:val="center"/>
        <w:rPr>
          <w:rFonts w:ascii="方正小标宋简体" w:eastAsia="方正小标宋简体"/>
          <w:sz w:val="44"/>
          <w:szCs w:val="44"/>
        </w:rPr>
      </w:pPr>
    </w:p>
    <w:p w:rsidR="00D77FC8" w:rsidRDefault="00921E2B" w:rsidP="00921E2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国家矿山安全监察局山东局</w:t>
      </w:r>
      <w:r w:rsidR="00D77FC8">
        <w:rPr>
          <w:rFonts w:ascii="方正小标宋简体" w:eastAsia="方正小标宋简体" w:hint="eastAsia"/>
          <w:sz w:val="44"/>
          <w:szCs w:val="44"/>
        </w:rPr>
        <w:t>监察执法二处</w:t>
      </w:r>
    </w:p>
    <w:p w:rsidR="00921E2B" w:rsidRDefault="00921E2B" w:rsidP="00921E2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2023年第7批行政处罚信息公告</w:t>
      </w:r>
    </w:p>
    <w:p w:rsidR="00921E2B" w:rsidRDefault="00921E2B" w:rsidP="00921E2B">
      <w:pPr>
        <w:spacing w:line="560" w:lineRule="exact"/>
        <w:rPr>
          <w:rFonts w:ascii="仿宋_GB2312"/>
          <w:szCs w:val="32"/>
        </w:rPr>
      </w:pPr>
    </w:p>
    <w:p w:rsidR="00921E2B" w:rsidRDefault="00921E2B" w:rsidP="00921E2B">
      <w:pPr>
        <w:spacing w:line="560" w:lineRule="exact"/>
        <w:ind w:firstLineChars="200" w:firstLine="632"/>
        <w:rPr>
          <w:rFonts w:ascii="仿宋_GB2312"/>
          <w:szCs w:val="32"/>
        </w:rPr>
      </w:pPr>
      <w:r>
        <w:rPr>
          <w:rFonts w:ascii="仿宋_GB2312" w:hint="eastAsia"/>
          <w:szCs w:val="32"/>
        </w:rPr>
        <w:t>根据《中华人民共和国安全生产法》第七十八条第二款等规定，现将我局</w:t>
      </w:r>
      <w:r>
        <w:rPr>
          <w:rFonts w:ascii="仿宋_GB2312"/>
          <w:szCs w:val="32"/>
        </w:rPr>
        <w:t>202</w:t>
      </w:r>
      <w:r>
        <w:rPr>
          <w:rFonts w:ascii="仿宋_GB2312" w:hint="eastAsia"/>
          <w:szCs w:val="32"/>
        </w:rPr>
        <w:t>3</w:t>
      </w:r>
      <w:r>
        <w:rPr>
          <w:rFonts w:ascii="仿宋_GB2312"/>
          <w:szCs w:val="32"/>
        </w:rPr>
        <w:t>年</w:t>
      </w:r>
      <w:r>
        <w:rPr>
          <w:rFonts w:ascii="仿宋_GB2312" w:hint="eastAsia"/>
          <w:szCs w:val="32"/>
        </w:rPr>
        <w:t>2</w:t>
      </w:r>
      <w:r>
        <w:rPr>
          <w:rFonts w:ascii="仿宋_GB2312"/>
          <w:szCs w:val="32"/>
        </w:rPr>
        <w:t>月24日</w:t>
      </w:r>
      <w:proofErr w:type="gramStart"/>
      <w:r>
        <w:rPr>
          <w:rFonts w:ascii="仿宋_GB2312"/>
          <w:szCs w:val="32"/>
        </w:rPr>
        <w:t>作出</w:t>
      </w:r>
      <w:proofErr w:type="gramEnd"/>
      <w:r>
        <w:rPr>
          <w:rFonts w:ascii="仿宋_GB2312"/>
          <w:szCs w:val="32"/>
        </w:rPr>
        <w:t xml:space="preserve">的行政处罚信息予以公开，并接受社会监督。 </w:t>
      </w:r>
    </w:p>
    <w:p w:rsidR="00921E2B" w:rsidRDefault="00921E2B" w:rsidP="00921E2B">
      <w:pPr>
        <w:spacing w:line="560" w:lineRule="exact"/>
        <w:rPr>
          <w:rFonts w:ascii="仿宋_GB2312"/>
          <w:szCs w:val="32"/>
        </w:rPr>
      </w:pPr>
    </w:p>
    <w:p w:rsidR="00921E2B" w:rsidRDefault="00921E2B" w:rsidP="00921E2B">
      <w:pPr>
        <w:spacing w:line="560" w:lineRule="exact"/>
        <w:ind w:firstLineChars="200" w:firstLine="632"/>
        <w:rPr>
          <w:rFonts w:ascii="仿宋_GB2312"/>
          <w:szCs w:val="32"/>
        </w:rPr>
      </w:pPr>
      <w:r>
        <w:rPr>
          <w:rFonts w:ascii="仿宋_GB2312" w:hint="eastAsia"/>
          <w:szCs w:val="32"/>
        </w:rPr>
        <w:t>附件：</w:t>
      </w:r>
      <w:r w:rsidR="00444AB8">
        <w:rPr>
          <w:rFonts w:ascii="仿宋_GB2312" w:hint="eastAsia"/>
          <w:szCs w:val="32"/>
        </w:rPr>
        <w:t>监察</w:t>
      </w:r>
      <w:r>
        <w:rPr>
          <w:rFonts w:ascii="仿宋_GB2312" w:hint="eastAsia"/>
          <w:szCs w:val="32"/>
        </w:rPr>
        <w:t>执法二处</w:t>
      </w:r>
      <w:r>
        <w:rPr>
          <w:rFonts w:ascii="仿宋_GB2312"/>
          <w:szCs w:val="32"/>
        </w:rPr>
        <w:t>202</w:t>
      </w:r>
      <w:r>
        <w:rPr>
          <w:rFonts w:ascii="仿宋_GB2312" w:hint="eastAsia"/>
          <w:szCs w:val="32"/>
        </w:rPr>
        <w:t>3</w:t>
      </w:r>
      <w:r>
        <w:rPr>
          <w:rFonts w:ascii="仿宋_GB2312"/>
          <w:szCs w:val="32"/>
        </w:rPr>
        <w:t>年第</w:t>
      </w:r>
      <w:r>
        <w:rPr>
          <w:rFonts w:ascii="仿宋_GB2312" w:hint="eastAsia"/>
          <w:szCs w:val="32"/>
        </w:rPr>
        <w:t>7</w:t>
      </w:r>
      <w:r>
        <w:rPr>
          <w:rFonts w:ascii="仿宋_GB2312"/>
          <w:szCs w:val="32"/>
        </w:rPr>
        <w:t>批行政处罚信息公开表</w:t>
      </w:r>
    </w:p>
    <w:p w:rsidR="00921E2B" w:rsidRDefault="00921E2B" w:rsidP="00921E2B">
      <w:pPr>
        <w:spacing w:line="560" w:lineRule="exact"/>
        <w:rPr>
          <w:rFonts w:ascii="仿宋_GB2312"/>
          <w:szCs w:val="32"/>
        </w:rPr>
      </w:pPr>
      <w:r>
        <w:rPr>
          <w:rFonts w:ascii="仿宋_GB2312"/>
          <w:szCs w:val="32"/>
        </w:rPr>
        <w:t xml:space="preserve"> </w:t>
      </w:r>
    </w:p>
    <w:p w:rsidR="00921E2B" w:rsidRDefault="00921E2B" w:rsidP="00921E2B">
      <w:pPr>
        <w:spacing w:line="560" w:lineRule="exact"/>
        <w:rPr>
          <w:rFonts w:ascii="仿宋_GB2312"/>
          <w:szCs w:val="32"/>
        </w:rPr>
      </w:pPr>
    </w:p>
    <w:p w:rsidR="00921E2B" w:rsidRDefault="00921E2B" w:rsidP="00921E2B">
      <w:pPr>
        <w:spacing w:line="560" w:lineRule="exact"/>
        <w:ind w:right="320"/>
        <w:jc w:val="right"/>
        <w:rPr>
          <w:rFonts w:ascii="仿宋_GB2312"/>
          <w:szCs w:val="32"/>
        </w:rPr>
      </w:pPr>
      <w:r>
        <w:rPr>
          <w:rFonts w:ascii="仿宋_GB2312" w:hint="eastAsia"/>
          <w:szCs w:val="32"/>
        </w:rPr>
        <w:t>国家矿山安全监察局山东局</w:t>
      </w:r>
    </w:p>
    <w:p w:rsidR="00921E2B" w:rsidRDefault="00921E2B" w:rsidP="00921E2B">
      <w:pPr>
        <w:spacing w:line="560" w:lineRule="exact"/>
        <w:rPr>
          <w:rFonts w:ascii="仿宋_GB2312"/>
          <w:szCs w:val="32"/>
        </w:rPr>
      </w:pPr>
      <w:r>
        <w:rPr>
          <w:rFonts w:ascii="仿宋_GB2312"/>
          <w:szCs w:val="32"/>
        </w:rPr>
        <w:t xml:space="preserve">                                   202</w:t>
      </w:r>
      <w:r>
        <w:rPr>
          <w:rFonts w:ascii="仿宋_GB2312" w:hint="eastAsia"/>
          <w:szCs w:val="32"/>
        </w:rPr>
        <w:t>3</w:t>
      </w:r>
      <w:r>
        <w:rPr>
          <w:rFonts w:ascii="仿宋_GB2312"/>
          <w:szCs w:val="32"/>
        </w:rPr>
        <w:t>年</w:t>
      </w:r>
      <w:r>
        <w:rPr>
          <w:rFonts w:ascii="仿宋_GB2312" w:hint="eastAsia"/>
          <w:szCs w:val="32"/>
        </w:rPr>
        <w:t>2</w:t>
      </w:r>
      <w:r>
        <w:rPr>
          <w:rFonts w:ascii="仿宋_GB2312"/>
          <w:szCs w:val="32"/>
        </w:rPr>
        <w:t>月</w:t>
      </w:r>
      <w:r>
        <w:rPr>
          <w:rFonts w:ascii="仿宋_GB2312" w:hint="eastAsia"/>
          <w:szCs w:val="32"/>
        </w:rPr>
        <w:t>27</w:t>
      </w:r>
      <w:r>
        <w:rPr>
          <w:rFonts w:ascii="仿宋_GB2312"/>
          <w:szCs w:val="32"/>
        </w:rPr>
        <w:t>日</w:t>
      </w:r>
    </w:p>
    <w:p w:rsidR="00921E2B" w:rsidRDefault="00921E2B" w:rsidP="00921E2B">
      <w:pPr>
        <w:spacing w:line="560" w:lineRule="exact"/>
        <w:rPr>
          <w:rFonts w:ascii="仿宋_GB2312"/>
          <w:szCs w:val="32"/>
        </w:rPr>
      </w:pPr>
      <w:r>
        <w:rPr>
          <w:rFonts w:ascii="仿宋_GB2312"/>
          <w:szCs w:val="32"/>
        </w:rPr>
        <w:t xml:space="preserve"> </w:t>
      </w:r>
    </w:p>
    <w:p w:rsidR="00921E2B" w:rsidRDefault="00921E2B" w:rsidP="00921E2B">
      <w:pPr>
        <w:spacing w:line="560" w:lineRule="exact"/>
        <w:jc w:val="center"/>
        <w:rPr>
          <w:rFonts w:ascii="仿宋_GB2312"/>
          <w:szCs w:val="32"/>
        </w:rPr>
      </w:pPr>
    </w:p>
    <w:p w:rsidR="00921E2B" w:rsidRDefault="00921E2B" w:rsidP="00921E2B">
      <w:pPr>
        <w:spacing w:line="560" w:lineRule="exact"/>
        <w:jc w:val="center"/>
        <w:rPr>
          <w:rFonts w:ascii="仿宋_GB2312"/>
          <w:szCs w:val="32"/>
        </w:rPr>
      </w:pPr>
    </w:p>
    <w:p w:rsidR="00921E2B" w:rsidRDefault="00921E2B" w:rsidP="00921E2B">
      <w:pPr>
        <w:spacing w:line="560" w:lineRule="exact"/>
        <w:jc w:val="center"/>
        <w:rPr>
          <w:rFonts w:ascii="仿宋_GB2312"/>
          <w:szCs w:val="32"/>
        </w:rPr>
      </w:pPr>
    </w:p>
    <w:p w:rsidR="00921E2B" w:rsidRDefault="00921E2B" w:rsidP="00921E2B">
      <w:pPr>
        <w:spacing w:line="560" w:lineRule="exact"/>
        <w:jc w:val="center"/>
        <w:rPr>
          <w:rFonts w:ascii="仿宋_GB2312"/>
          <w:szCs w:val="32"/>
        </w:rPr>
      </w:pPr>
    </w:p>
    <w:p w:rsidR="00921E2B" w:rsidRDefault="00921E2B" w:rsidP="00921E2B">
      <w:pPr>
        <w:spacing w:line="560" w:lineRule="exact"/>
        <w:jc w:val="center"/>
        <w:rPr>
          <w:rFonts w:ascii="仿宋_GB2312"/>
          <w:szCs w:val="32"/>
        </w:rPr>
      </w:pPr>
    </w:p>
    <w:p w:rsidR="00921E2B" w:rsidRDefault="00921E2B" w:rsidP="00921E2B">
      <w:pPr>
        <w:spacing w:line="560" w:lineRule="exact"/>
        <w:jc w:val="center"/>
        <w:rPr>
          <w:rFonts w:ascii="仿宋_GB2312"/>
          <w:szCs w:val="32"/>
        </w:rPr>
      </w:pPr>
    </w:p>
    <w:p w:rsidR="00921E2B" w:rsidRDefault="00921E2B" w:rsidP="00921E2B">
      <w:pPr>
        <w:spacing w:line="560" w:lineRule="exact"/>
        <w:jc w:val="center"/>
        <w:rPr>
          <w:rFonts w:ascii="仿宋_GB2312"/>
          <w:szCs w:val="32"/>
        </w:rPr>
      </w:pPr>
    </w:p>
    <w:p w:rsidR="00921E2B" w:rsidRDefault="00921E2B" w:rsidP="00921E2B">
      <w:pPr>
        <w:spacing w:line="560" w:lineRule="exact"/>
        <w:jc w:val="center"/>
        <w:rPr>
          <w:rFonts w:ascii="仿宋_GB2312"/>
          <w:szCs w:val="32"/>
        </w:rPr>
      </w:pPr>
    </w:p>
    <w:p w:rsidR="00921E2B" w:rsidRPr="00333631" w:rsidRDefault="00921E2B" w:rsidP="00921E2B">
      <w:pPr>
        <w:spacing w:line="560" w:lineRule="exact"/>
        <w:jc w:val="left"/>
        <w:rPr>
          <w:rFonts w:ascii="黑体" w:eastAsia="黑体" w:hAnsi="黑体"/>
          <w:szCs w:val="32"/>
        </w:rPr>
      </w:pPr>
      <w:r w:rsidRPr="00333631">
        <w:rPr>
          <w:rFonts w:ascii="黑体" w:eastAsia="黑体" w:hAnsi="黑体" w:hint="eastAsia"/>
          <w:szCs w:val="32"/>
        </w:rPr>
        <w:lastRenderedPageBreak/>
        <w:t>附件</w:t>
      </w:r>
    </w:p>
    <w:p w:rsidR="00921E2B" w:rsidRDefault="00921E2B" w:rsidP="00921E2B">
      <w:pPr>
        <w:spacing w:line="560" w:lineRule="exact"/>
        <w:jc w:val="center"/>
        <w:rPr>
          <w:rFonts w:ascii="方正小标宋简体" w:eastAsia="方正小标宋简体"/>
          <w:szCs w:val="32"/>
        </w:rPr>
      </w:pPr>
      <w:r>
        <w:rPr>
          <w:rFonts w:ascii="方正小标宋简体" w:eastAsia="方正小标宋简体" w:hint="eastAsia"/>
          <w:szCs w:val="32"/>
        </w:rPr>
        <w:t>执法二处2023年第7批行政处罚信息公开表</w:t>
      </w:r>
    </w:p>
    <w:p w:rsidR="00921E2B" w:rsidRDefault="00921E2B" w:rsidP="00921E2B">
      <w:pPr>
        <w:spacing w:line="560" w:lineRule="exact"/>
        <w:jc w:val="center"/>
        <w:rPr>
          <w:rFonts w:ascii="方正小标宋简体" w:eastAsia="方正小标宋简体"/>
          <w:szCs w:val="32"/>
        </w:rPr>
      </w:pPr>
    </w:p>
    <w:tbl>
      <w:tblPr>
        <w:tblStyle w:val="a3"/>
        <w:tblW w:w="5052" w:type="pct"/>
        <w:tblLook w:val="04A0" w:firstRow="1" w:lastRow="0" w:firstColumn="1" w:lastColumn="0" w:noHBand="0" w:noVBand="1"/>
      </w:tblPr>
      <w:tblGrid>
        <w:gridCol w:w="683"/>
        <w:gridCol w:w="1001"/>
        <w:gridCol w:w="1143"/>
        <w:gridCol w:w="810"/>
        <w:gridCol w:w="3685"/>
        <w:gridCol w:w="727"/>
        <w:gridCol w:w="877"/>
      </w:tblGrid>
      <w:tr w:rsidR="00921E2B" w:rsidTr="008435A8">
        <w:tc>
          <w:tcPr>
            <w:tcW w:w="383" w:type="pct"/>
            <w:vAlign w:val="center"/>
          </w:tcPr>
          <w:p w:rsidR="00921E2B" w:rsidRPr="00333631" w:rsidRDefault="00921E2B" w:rsidP="008435A8">
            <w:pPr>
              <w:spacing w:line="280" w:lineRule="exact"/>
              <w:rPr>
                <w:rFonts w:ascii="仿宋_GB2312"/>
                <w:b/>
                <w:sz w:val="24"/>
                <w:szCs w:val="24"/>
              </w:rPr>
            </w:pPr>
            <w:r w:rsidRPr="00333631">
              <w:rPr>
                <w:rFonts w:ascii="仿宋_GB2312" w:hint="eastAsia"/>
                <w:b/>
                <w:sz w:val="24"/>
                <w:szCs w:val="24"/>
              </w:rPr>
              <w:t>序号</w:t>
            </w:r>
          </w:p>
        </w:tc>
        <w:tc>
          <w:tcPr>
            <w:tcW w:w="561" w:type="pct"/>
            <w:vAlign w:val="center"/>
          </w:tcPr>
          <w:p w:rsidR="00921E2B" w:rsidRPr="00333631" w:rsidRDefault="00921E2B" w:rsidP="008435A8">
            <w:pPr>
              <w:spacing w:line="280" w:lineRule="exact"/>
              <w:rPr>
                <w:rFonts w:ascii="仿宋_GB2312"/>
                <w:b/>
                <w:sz w:val="24"/>
                <w:szCs w:val="24"/>
              </w:rPr>
            </w:pPr>
            <w:r w:rsidRPr="00333631">
              <w:rPr>
                <w:rFonts w:ascii="仿宋_GB2312" w:hint="eastAsia"/>
                <w:b/>
                <w:sz w:val="24"/>
                <w:szCs w:val="24"/>
              </w:rPr>
              <w:t>执法决定日期</w:t>
            </w:r>
          </w:p>
        </w:tc>
        <w:tc>
          <w:tcPr>
            <w:tcW w:w="640" w:type="pct"/>
            <w:vAlign w:val="center"/>
          </w:tcPr>
          <w:p w:rsidR="00921E2B" w:rsidRDefault="00921E2B" w:rsidP="008435A8">
            <w:pPr>
              <w:spacing w:line="280" w:lineRule="exact"/>
              <w:rPr>
                <w:rFonts w:ascii="仿宋_GB2312"/>
                <w:b/>
                <w:sz w:val="24"/>
                <w:szCs w:val="24"/>
              </w:rPr>
            </w:pPr>
            <w:r w:rsidRPr="00333631">
              <w:rPr>
                <w:rFonts w:ascii="仿宋_GB2312" w:hint="eastAsia"/>
                <w:b/>
                <w:sz w:val="24"/>
                <w:szCs w:val="24"/>
              </w:rPr>
              <w:t>执法</w:t>
            </w:r>
          </w:p>
          <w:p w:rsidR="00921E2B" w:rsidRPr="00333631" w:rsidRDefault="00921E2B" w:rsidP="008435A8">
            <w:pPr>
              <w:spacing w:line="280" w:lineRule="exact"/>
              <w:rPr>
                <w:rFonts w:ascii="仿宋_GB2312"/>
                <w:b/>
                <w:sz w:val="24"/>
                <w:szCs w:val="24"/>
              </w:rPr>
            </w:pPr>
            <w:r w:rsidRPr="00333631">
              <w:rPr>
                <w:rFonts w:ascii="仿宋_GB2312" w:hint="eastAsia"/>
                <w:b/>
                <w:sz w:val="24"/>
                <w:szCs w:val="24"/>
              </w:rPr>
              <w:t>主体</w:t>
            </w:r>
          </w:p>
        </w:tc>
        <w:tc>
          <w:tcPr>
            <w:tcW w:w="454" w:type="pct"/>
            <w:vAlign w:val="center"/>
          </w:tcPr>
          <w:p w:rsidR="00921E2B" w:rsidRPr="00333631" w:rsidRDefault="00921E2B" w:rsidP="008435A8">
            <w:pPr>
              <w:spacing w:line="280" w:lineRule="exact"/>
              <w:rPr>
                <w:rFonts w:ascii="仿宋_GB2312"/>
                <w:b/>
                <w:sz w:val="24"/>
                <w:szCs w:val="24"/>
              </w:rPr>
            </w:pPr>
            <w:r w:rsidRPr="00333631">
              <w:rPr>
                <w:rFonts w:ascii="仿宋_GB2312" w:hint="eastAsia"/>
                <w:b/>
                <w:sz w:val="24"/>
                <w:szCs w:val="24"/>
              </w:rPr>
              <w:t>执法对象</w:t>
            </w:r>
          </w:p>
        </w:tc>
        <w:tc>
          <w:tcPr>
            <w:tcW w:w="2064" w:type="pct"/>
            <w:vAlign w:val="center"/>
          </w:tcPr>
          <w:p w:rsidR="00921E2B" w:rsidRPr="00333631" w:rsidRDefault="00921E2B" w:rsidP="008435A8">
            <w:pPr>
              <w:spacing w:line="280" w:lineRule="exact"/>
              <w:jc w:val="center"/>
              <w:rPr>
                <w:rFonts w:ascii="仿宋_GB2312"/>
                <w:b/>
                <w:sz w:val="24"/>
                <w:szCs w:val="24"/>
              </w:rPr>
            </w:pPr>
            <w:r w:rsidRPr="00333631">
              <w:rPr>
                <w:rFonts w:ascii="仿宋_GB2312" w:hint="eastAsia"/>
                <w:b/>
                <w:sz w:val="24"/>
                <w:szCs w:val="24"/>
              </w:rPr>
              <w:t>违法事实</w:t>
            </w:r>
          </w:p>
        </w:tc>
        <w:tc>
          <w:tcPr>
            <w:tcW w:w="407" w:type="pct"/>
            <w:vAlign w:val="center"/>
          </w:tcPr>
          <w:p w:rsidR="00921E2B" w:rsidRPr="00333631" w:rsidRDefault="00921E2B" w:rsidP="008435A8">
            <w:pPr>
              <w:spacing w:line="280" w:lineRule="exact"/>
              <w:rPr>
                <w:rFonts w:ascii="仿宋_GB2312"/>
                <w:b/>
                <w:sz w:val="24"/>
                <w:szCs w:val="24"/>
              </w:rPr>
            </w:pPr>
            <w:r w:rsidRPr="00333631">
              <w:rPr>
                <w:rFonts w:ascii="仿宋_GB2312" w:hint="eastAsia"/>
                <w:b/>
                <w:sz w:val="24"/>
                <w:szCs w:val="24"/>
              </w:rPr>
              <w:t>处罚依据</w:t>
            </w:r>
          </w:p>
        </w:tc>
        <w:tc>
          <w:tcPr>
            <w:tcW w:w="492" w:type="pct"/>
            <w:vAlign w:val="center"/>
          </w:tcPr>
          <w:p w:rsidR="00921E2B" w:rsidRDefault="00921E2B" w:rsidP="008435A8">
            <w:pPr>
              <w:spacing w:line="280" w:lineRule="exact"/>
              <w:rPr>
                <w:rFonts w:ascii="仿宋_GB2312"/>
                <w:b/>
                <w:sz w:val="24"/>
                <w:szCs w:val="24"/>
              </w:rPr>
            </w:pPr>
            <w:r w:rsidRPr="00333631">
              <w:rPr>
                <w:rFonts w:ascii="仿宋_GB2312" w:hint="eastAsia"/>
                <w:b/>
                <w:sz w:val="24"/>
                <w:szCs w:val="24"/>
              </w:rPr>
              <w:t>处罚</w:t>
            </w:r>
          </w:p>
          <w:p w:rsidR="00921E2B" w:rsidRPr="00333631" w:rsidRDefault="00921E2B" w:rsidP="008435A8">
            <w:pPr>
              <w:spacing w:line="280" w:lineRule="exact"/>
              <w:rPr>
                <w:rFonts w:ascii="仿宋_GB2312"/>
                <w:b/>
                <w:sz w:val="24"/>
                <w:szCs w:val="24"/>
              </w:rPr>
            </w:pPr>
            <w:r w:rsidRPr="00333631">
              <w:rPr>
                <w:rFonts w:ascii="仿宋_GB2312" w:hint="eastAsia"/>
                <w:b/>
                <w:sz w:val="24"/>
                <w:szCs w:val="24"/>
              </w:rPr>
              <w:t>内容</w:t>
            </w:r>
          </w:p>
        </w:tc>
      </w:tr>
      <w:tr w:rsidR="00921E2B" w:rsidTr="008435A8">
        <w:tc>
          <w:tcPr>
            <w:tcW w:w="383" w:type="pct"/>
            <w:vMerge w:val="restar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1</w:t>
            </w:r>
          </w:p>
        </w:tc>
        <w:tc>
          <w:tcPr>
            <w:tcW w:w="561" w:type="pct"/>
            <w:vMerge w:val="restar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2023年2月24日</w:t>
            </w:r>
          </w:p>
        </w:tc>
        <w:tc>
          <w:tcPr>
            <w:tcW w:w="640" w:type="pct"/>
            <w:vMerge w:val="restart"/>
            <w:vAlign w:val="center"/>
          </w:tcPr>
          <w:p w:rsidR="00921E2B" w:rsidRPr="00333631" w:rsidRDefault="00921E2B" w:rsidP="008435A8">
            <w:pPr>
              <w:spacing w:line="280" w:lineRule="exact"/>
              <w:jc w:val="center"/>
              <w:rPr>
                <w:rFonts w:ascii="仿宋_GB2312"/>
                <w:sz w:val="24"/>
                <w:szCs w:val="24"/>
              </w:rPr>
            </w:pPr>
            <w:r w:rsidRPr="00333631">
              <w:rPr>
                <w:rFonts w:ascii="仿宋_GB2312" w:hint="eastAsia"/>
                <w:sz w:val="24"/>
                <w:szCs w:val="24"/>
              </w:rPr>
              <w:t>国家矿山安全监察局山东局</w:t>
            </w:r>
          </w:p>
        </w:tc>
        <w:tc>
          <w:tcPr>
            <w:tcW w:w="454" w:type="pct"/>
            <w:vMerge w:val="restart"/>
            <w:vAlign w:val="center"/>
          </w:tcPr>
          <w:p w:rsidR="00921E2B" w:rsidRPr="00333631" w:rsidRDefault="00921E2B" w:rsidP="008435A8">
            <w:pPr>
              <w:spacing w:line="280" w:lineRule="exact"/>
              <w:jc w:val="center"/>
              <w:rPr>
                <w:rFonts w:ascii="仿宋_GB2312"/>
                <w:sz w:val="24"/>
                <w:szCs w:val="24"/>
              </w:rPr>
            </w:pPr>
            <w:proofErr w:type="gramStart"/>
            <w:r w:rsidRPr="00333631">
              <w:rPr>
                <w:rFonts w:ascii="仿宋_GB2312" w:hint="eastAsia"/>
                <w:sz w:val="24"/>
                <w:szCs w:val="24"/>
              </w:rPr>
              <w:t>新泰市汶河</w:t>
            </w:r>
            <w:proofErr w:type="gramEnd"/>
            <w:r w:rsidRPr="00333631">
              <w:rPr>
                <w:rFonts w:ascii="仿宋_GB2312" w:hint="eastAsia"/>
                <w:sz w:val="24"/>
                <w:szCs w:val="24"/>
              </w:rPr>
              <w:t>矿业有限公司</w:t>
            </w: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1.2月8日现场检查时，51101综采工作面有4架液压支架初撑力分别为8MPa、21MPa、16MPa、20MPa，不符合《51101综采工作面作业规程》中“液压支架初撑力不低于24MPa”的规定，2月8日现场检查时，51101综采工作面安装的液压支架有4处液压支架顶梁</w:t>
            </w:r>
            <w:proofErr w:type="gramStart"/>
            <w:r w:rsidRPr="00333631">
              <w:rPr>
                <w:rFonts w:ascii="仿宋_GB2312" w:hint="eastAsia"/>
                <w:sz w:val="24"/>
                <w:szCs w:val="24"/>
              </w:rPr>
              <w:t>错茬超过侧护</w:t>
            </w:r>
            <w:proofErr w:type="gramEnd"/>
            <w:r w:rsidRPr="00333631">
              <w:rPr>
                <w:rFonts w:ascii="仿宋_GB2312" w:hint="eastAsia"/>
                <w:sz w:val="24"/>
                <w:szCs w:val="24"/>
              </w:rPr>
              <w:t>板厚度的2/3，不符合《51101综采工作面作业规程》中“支架错茬不超过顶梁侧护板厚度的2/3”的规定，2月8日现场检查时，51101综采工作面第28#、第32</w:t>
            </w:r>
            <w:r w:rsidRPr="00333631">
              <w:rPr>
                <w:rFonts w:ascii="仿宋_GB2312" w:hint="eastAsia"/>
                <w:sz w:val="24"/>
                <w:szCs w:val="24"/>
                <w:vertAlign w:val="superscript"/>
              </w:rPr>
              <w:t>#</w:t>
            </w:r>
            <w:r w:rsidRPr="00333631">
              <w:rPr>
                <w:rFonts w:ascii="仿宋_GB2312" w:hint="eastAsia"/>
                <w:sz w:val="24"/>
                <w:szCs w:val="24"/>
              </w:rPr>
              <w:t>、第36</w:t>
            </w:r>
            <w:r w:rsidRPr="00333631">
              <w:rPr>
                <w:rFonts w:ascii="仿宋_GB2312" w:hint="eastAsia"/>
                <w:sz w:val="24"/>
                <w:szCs w:val="24"/>
                <w:vertAlign w:val="superscript"/>
              </w:rPr>
              <w:t>#</w:t>
            </w:r>
            <w:r w:rsidRPr="00333631">
              <w:rPr>
                <w:rFonts w:ascii="仿宋_GB2312" w:hint="eastAsia"/>
                <w:sz w:val="24"/>
                <w:szCs w:val="24"/>
              </w:rPr>
              <w:t>液压支架处端面距达340mm-360mm,不符合《51101综采工作面作业规程》中“端面距不超过300mm”的规定，-450m集中皮带巷多处喷体离层，不能保证行人安全，不符合《煤矿安全规程》第一百二十五条的规定，</w:t>
            </w:r>
            <w:proofErr w:type="gramStart"/>
            <w:r w:rsidRPr="00333631">
              <w:rPr>
                <w:rFonts w:ascii="仿宋_GB2312" w:hint="eastAsia"/>
                <w:sz w:val="24"/>
                <w:szCs w:val="24"/>
              </w:rPr>
              <w:t>五采</w:t>
            </w:r>
            <w:proofErr w:type="gramEnd"/>
            <w:r w:rsidRPr="00333631">
              <w:rPr>
                <w:rFonts w:ascii="仿宋_GB2312" w:hint="eastAsia"/>
                <w:sz w:val="24"/>
                <w:szCs w:val="24"/>
              </w:rPr>
              <w:t>十一层煤柱进风巷掘进工作面采用锚网支护，巷道掘进过程中没有实行锚杆逐排、锚索逐根编号管理，且没有建立和执行“班组自检”“区队日检”和“矿井抽检”三级质检制度，不符合《强化煤矿锚杆支护巷道顶板管理规定》第四条的规定。</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《山东省安全生产条例》第七十六条第一 款</w:t>
            </w:r>
          </w:p>
        </w:tc>
        <w:tc>
          <w:tcPr>
            <w:tcW w:w="492"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罚款人民币八万元整</w:t>
            </w:r>
          </w:p>
        </w:tc>
      </w:tr>
      <w:tr w:rsidR="00921E2B" w:rsidTr="008435A8">
        <w:tc>
          <w:tcPr>
            <w:tcW w:w="383" w:type="pct"/>
            <w:vMerge/>
            <w:vAlign w:val="center"/>
          </w:tcPr>
          <w:p w:rsidR="00921E2B" w:rsidRPr="00333631" w:rsidRDefault="00921E2B" w:rsidP="008435A8">
            <w:pPr>
              <w:spacing w:line="280" w:lineRule="exact"/>
              <w:rPr>
                <w:rFonts w:ascii="仿宋_GB2312"/>
                <w:sz w:val="24"/>
                <w:szCs w:val="24"/>
              </w:rPr>
            </w:pPr>
          </w:p>
        </w:tc>
        <w:tc>
          <w:tcPr>
            <w:tcW w:w="561" w:type="pct"/>
            <w:vMerge/>
            <w:vAlign w:val="center"/>
          </w:tcPr>
          <w:p w:rsidR="00921E2B" w:rsidRPr="00333631" w:rsidRDefault="00921E2B" w:rsidP="008435A8">
            <w:pPr>
              <w:spacing w:line="280" w:lineRule="exact"/>
              <w:rPr>
                <w:rFonts w:ascii="仿宋_GB2312"/>
                <w:sz w:val="24"/>
                <w:szCs w:val="24"/>
              </w:rPr>
            </w:pPr>
          </w:p>
        </w:tc>
        <w:tc>
          <w:tcPr>
            <w:tcW w:w="640" w:type="pct"/>
            <w:vMerge/>
            <w:vAlign w:val="center"/>
          </w:tcPr>
          <w:p w:rsidR="00921E2B" w:rsidRPr="00333631" w:rsidRDefault="00921E2B" w:rsidP="008435A8">
            <w:pPr>
              <w:spacing w:line="280" w:lineRule="exact"/>
              <w:jc w:val="center"/>
              <w:rPr>
                <w:rFonts w:ascii="仿宋_GB2312"/>
                <w:sz w:val="24"/>
                <w:szCs w:val="24"/>
              </w:rPr>
            </w:pPr>
          </w:p>
        </w:tc>
        <w:tc>
          <w:tcPr>
            <w:tcW w:w="454" w:type="pct"/>
            <w:vMerge/>
            <w:vAlign w:val="center"/>
          </w:tcPr>
          <w:p w:rsidR="00921E2B" w:rsidRPr="00333631" w:rsidRDefault="00921E2B" w:rsidP="008435A8">
            <w:pPr>
              <w:spacing w:line="280" w:lineRule="exact"/>
              <w:jc w:val="center"/>
              <w:rPr>
                <w:rFonts w:ascii="仿宋_GB2312"/>
                <w:sz w:val="24"/>
                <w:szCs w:val="24"/>
              </w:rPr>
            </w:pP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2.</w:t>
            </w:r>
            <w:proofErr w:type="gramStart"/>
            <w:r w:rsidRPr="00333631">
              <w:rPr>
                <w:rFonts w:ascii="仿宋_GB2312" w:hint="eastAsia"/>
                <w:sz w:val="24"/>
                <w:szCs w:val="24"/>
              </w:rPr>
              <w:t>五采</w:t>
            </w:r>
            <w:proofErr w:type="gramEnd"/>
            <w:r w:rsidRPr="00333631">
              <w:rPr>
                <w:rFonts w:ascii="仿宋_GB2312" w:hint="eastAsia"/>
                <w:sz w:val="24"/>
                <w:szCs w:val="24"/>
              </w:rPr>
              <w:t>十一层煤柱进风巷掘进工作面风筒传感器未安装在风筒末端，不符合《煤矿安全监控系统及检测仪器使用管理规范》（AQ1029-2019）第7.11的规定，</w:t>
            </w:r>
            <w:proofErr w:type="gramStart"/>
            <w:r w:rsidRPr="00333631">
              <w:rPr>
                <w:rFonts w:ascii="仿宋_GB2312" w:hint="eastAsia"/>
                <w:sz w:val="24"/>
                <w:szCs w:val="24"/>
              </w:rPr>
              <w:t>五采</w:t>
            </w:r>
            <w:proofErr w:type="gramEnd"/>
            <w:r w:rsidRPr="00333631">
              <w:rPr>
                <w:rFonts w:ascii="仿宋_GB2312" w:hint="eastAsia"/>
                <w:sz w:val="24"/>
                <w:szCs w:val="24"/>
              </w:rPr>
              <w:t>十一层煤柱进风巷掘进工作面风筒传感器停风报警未与</w:t>
            </w:r>
            <w:proofErr w:type="gramStart"/>
            <w:r w:rsidRPr="00333631">
              <w:rPr>
                <w:rFonts w:ascii="仿宋_GB2312" w:hint="eastAsia"/>
                <w:sz w:val="24"/>
                <w:szCs w:val="24"/>
              </w:rPr>
              <w:t>与</w:t>
            </w:r>
            <w:proofErr w:type="gramEnd"/>
            <w:r w:rsidRPr="00333631">
              <w:rPr>
                <w:rFonts w:ascii="仿宋_GB2312" w:hint="eastAsia"/>
                <w:sz w:val="24"/>
                <w:szCs w:val="24"/>
              </w:rPr>
              <w:t>应急广播、人员位置监测系统应急联动，不符合《煤矿安全监控系统及检测仪器使用管理规范（AQ1029-2019）》第</w:t>
            </w:r>
            <w:r w:rsidRPr="00333631">
              <w:rPr>
                <w:rFonts w:ascii="仿宋_GB2312" w:hint="eastAsia"/>
                <w:sz w:val="24"/>
                <w:szCs w:val="24"/>
              </w:rPr>
              <w:lastRenderedPageBreak/>
              <w:t>4.10的规定，</w:t>
            </w:r>
            <w:proofErr w:type="gramStart"/>
            <w:r w:rsidRPr="00333631">
              <w:rPr>
                <w:rFonts w:ascii="仿宋_GB2312" w:hint="eastAsia"/>
                <w:sz w:val="24"/>
                <w:szCs w:val="24"/>
              </w:rPr>
              <w:t>五采</w:t>
            </w:r>
            <w:proofErr w:type="gramEnd"/>
            <w:r w:rsidRPr="00333631">
              <w:rPr>
                <w:rFonts w:ascii="仿宋_GB2312" w:hint="eastAsia"/>
                <w:sz w:val="24"/>
                <w:szCs w:val="24"/>
              </w:rPr>
              <w:t>十一层煤柱进风巷掘进工作面开门处安设的顶板离层检测仪积水盘没有紧贴岩面，不符合《</w:t>
            </w:r>
            <w:proofErr w:type="gramStart"/>
            <w:r w:rsidRPr="00333631">
              <w:rPr>
                <w:rFonts w:ascii="仿宋_GB2312" w:hint="eastAsia"/>
                <w:sz w:val="24"/>
                <w:szCs w:val="24"/>
              </w:rPr>
              <w:t>五采</w:t>
            </w:r>
            <w:proofErr w:type="gramEnd"/>
            <w:r w:rsidRPr="00333631">
              <w:rPr>
                <w:rFonts w:ascii="仿宋_GB2312" w:hint="eastAsia"/>
                <w:sz w:val="24"/>
                <w:szCs w:val="24"/>
              </w:rPr>
              <w:t>十一层煤柱进风巷掘进工作面作业规程》中“安设的顶板离层检测仪积水盘必须紧贴岩面”的规定。</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lastRenderedPageBreak/>
              <w:t>《中华人民共和国安全生产法》第九十九条第</w:t>
            </w:r>
            <w:r w:rsidRPr="00333631">
              <w:rPr>
                <w:rFonts w:ascii="仿宋_GB2312" w:hint="eastAsia"/>
                <w:sz w:val="24"/>
                <w:szCs w:val="24"/>
              </w:rPr>
              <w:lastRenderedPageBreak/>
              <w:t>二项</w:t>
            </w:r>
          </w:p>
        </w:tc>
        <w:tc>
          <w:tcPr>
            <w:tcW w:w="492"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lastRenderedPageBreak/>
              <w:t>罚款人民币三万元整</w:t>
            </w:r>
          </w:p>
        </w:tc>
      </w:tr>
      <w:tr w:rsidR="00921E2B" w:rsidTr="008435A8">
        <w:tc>
          <w:tcPr>
            <w:tcW w:w="383" w:type="pct"/>
            <w:vMerge/>
            <w:vAlign w:val="center"/>
          </w:tcPr>
          <w:p w:rsidR="00921E2B" w:rsidRPr="00333631" w:rsidRDefault="00921E2B" w:rsidP="008435A8">
            <w:pPr>
              <w:spacing w:line="280" w:lineRule="exact"/>
              <w:rPr>
                <w:rFonts w:ascii="仿宋_GB2312"/>
                <w:sz w:val="24"/>
                <w:szCs w:val="24"/>
              </w:rPr>
            </w:pPr>
          </w:p>
        </w:tc>
        <w:tc>
          <w:tcPr>
            <w:tcW w:w="561" w:type="pct"/>
            <w:vMerge/>
            <w:vAlign w:val="center"/>
          </w:tcPr>
          <w:p w:rsidR="00921E2B" w:rsidRPr="00333631" w:rsidRDefault="00921E2B" w:rsidP="008435A8">
            <w:pPr>
              <w:spacing w:line="280" w:lineRule="exact"/>
              <w:rPr>
                <w:rFonts w:ascii="仿宋_GB2312"/>
                <w:sz w:val="24"/>
                <w:szCs w:val="24"/>
              </w:rPr>
            </w:pPr>
          </w:p>
        </w:tc>
        <w:tc>
          <w:tcPr>
            <w:tcW w:w="640" w:type="pct"/>
            <w:vMerge/>
            <w:vAlign w:val="center"/>
          </w:tcPr>
          <w:p w:rsidR="00921E2B" w:rsidRPr="00333631" w:rsidRDefault="00921E2B" w:rsidP="008435A8">
            <w:pPr>
              <w:spacing w:line="280" w:lineRule="exact"/>
              <w:jc w:val="center"/>
              <w:rPr>
                <w:rFonts w:ascii="仿宋_GB2312"/>
                <w:sz w:val="24"/>
                <w:szCs w:val="24"/>
              </w:rPr>
            </w:pPr>
          </w:p>
        </w:tc>
        <w:tc>
          <w:tcPr>
            <w:tcW w:w="454" w:type="pct"/>
            <w:vMerge/>
            <w:vAlign w:val="center"/>
          </w:tcPr>
          <w:p w:rsidR="00921E2B" w:rsidRPr="00333631" w:rsidRDefault="00921E2B" w:rsidP="008435A8">
            <w:pPr>
              <w:spacing w:line="280" w:lineRule="exact"/>
              <w:jc w:val="center"/>
              <w:rPr>
                <w:rFonts w:ascii="仿宋_GB2312"/>
                <w:sz w:val="24"/>
                <w:szCs w:val="24"/>
              </w:rPr>
            </w:pP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3.-450m四层联络巷第63</w:t>
            </w:r>
            <w:r w:rsidRPr="00333631">
              <w:rPr>
                <w:rFonts w:ascii="仿宋_GB2312" w:hint="eastAsia"/>
                <w:sz w:val="24"/>
                <w:szCs w:val="24"/>
                <w:vertAlign w:val="superscript"/>
              </w:rPr>
              <w:t>#</w:t>
            </w:r>
            <w:r w:rsidRPr="00333631">
              <w:rPr>
                <w:rFonts w:ascii="仿宋_GB2312" w:hint="eastAsia"/>
                <w:sz w:val="24"/>
                <w:szCs w:val="24"/>
              </w:rPr>
              <w:t>永久性密闭墙空气压差计橡胶软管破裂漏气导致密闭墙内外空气压差读数不能反映真实情况，不符合《中华人民共和国安全生产法》第三十六条第二款的规定。</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《中华人民共和国安全生产法》第九十九条第三项</w:t>
            </w:r>
          </w:p>
        </w:tc>
        <w:tc>
          <w:tcPr>
            <w:tcW w:w="492"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罚款人民币一万元整</w:t>
            </w:r>
          </w:p>
        </w:tc>
      </w:tr>
      <w:tr w:rsidR="00921E2B" w:rsidTr="008435A8">
        <w:tc>
          <w:tcPr>
            <w:tcW w:w="383" w:type="pct"/>
            <w:vMerge/>
            <w:vAlign w:val="center"/>
          </w:tcPr>
          <w:p w:rsidR="00921E2B" w:rsidRPr="00333631" w:rsidRDefault="00921E2B" w:rsidP="008435A8">
            <w:pPr>
              <w:spacing w:line="280" w:lineRule="exact"/>
              <w:rPr>
                <w:rFonts w:ascii="仿宋_GB2312"/>
                <w:sz w:val="24"/>
                <w:szCs w:val="24"/>
              </w:rPr>
            </w:pPr>
          </w:p>
        </w:tc>
        <w:tc>
          <w:tcPr>
            <w:tcW w:w="561" w:type="pct"/>
            <w:vMerge/>
            <w:vAlign w:val="center"/>
          </w:tcPr>
          <w:p w:rsidR="00921E2B" w:rsidRPr="00333631" w:rsidRDefault="00921E2B" w:rsidP="008435A8">
            <w:pPr>
              <w:spacing w:line="280" w:lineRule="exact"/>
              <w:rPr>
                <w:rFonts w:ascii="仿宋_GB2312"/>
                <w:sz w:val="24"/>
                <w:szCs w:val="24"/>
              </w:rPr>
            </w:pPr>
          </w:p>
        </w:tc>
        <w:tc>
          <w:tcPr>
            <w:tcW w:w="640" w:type="pct"/>
            <w:vMerge/>
            <w:vAlign w:val="center"/>
          </w:tcPr>
          <w:p w:rsidR="00921E2B" w:rsidRPr="00333631" w:rsidRDefault="00921E2B" w:rsidP="008435A8">
            <w:pPr>
              <w:spacing w:line="280" w:lineRule="exact"/>
              <w:jc w:val="center"/>
              <w:rPr>
                <w:rFonts w:ascii="仿宋_GB2312"/>
                <w:sz w:val="24"/>
                <w:szCs w:val="24"/>
              </w:rPr>
            </w:pPr>
          </w:p>
        </w:tc>
        <w:tc>
          <w:tcPr>
            <w:tcW w:w="454" w:type="pct"/>
            <w:vMerge/>
            <w:vAlign w:val="center"/>
          </w:tcPr>
          <w:p w:rsidR="00921E2B" w:rsidRPr="00333631" w:rsidRDefault="00921E2B" w:rsidP="008435A8">
            <w:pPr>
              <w:spacing w:line="280" w:lineRule="exact"/>
              <w:jc w:val="center"/>
              <w:rPr>
                <w:rFonts w:ascii="仿宋_GB2312"/>
                <w:sz w:val="24"/>
                <w:szCs w:val="24"/>
              </w:rPr>
            </w:pP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4.矿井</w:t>
            </w:r>
            <w:proofErr w:type="gramStart"/>
            <w:r w:rsidRPr="00333631">
              <w:rPr>
                <w:rFonts w:ascii="仿宋_GB2312" w:hint="eastAsia"/>
                <w:sz w:val="24"/>
                <w:szCs w:val="24"/>
              </w:rPr>
              <w:t>五采</w:t>
            </w:r>
            <w:proofErr w:type="gramEnd"/>
            <w:r w:rsidRPr="00333631">
              <w:rPr>
                <w:rFonts w:ascii="仿宋_GB2312" w:hint="eastAsia"/>
                <w:sz w:val="24"/>
                <w:szCs w:val="24"/>
              </w:rPr>
              <w:t>区下部车场联络巷两道正向风门之间的</w:t>
            </w:r>
            <w:proofErr w:type="gramStart"/>
            <w:r w:rsidRPr="00333631">
              <w:rPr>
                <w:rFonts w:ascii="仿宋_GB2312" w:hint="eastAsia"/>
                <w:sz w:val="24"/>
                <w:szCs w:val="24"/>
              </w:rPr>
              <w:t>联锁绳</w:t>
            </w:r>
            <w:proofErr w:type="gramEnd"/>
            <w:r w:rsidRPr="00333631">
              <w:rPr>
                <w:rFonts w:ascii="仿宋_GB2312" w:hint="eastAsia"/>
                <w:sz w:val="24"/>
                <w:szCs w:val="24"/>
              </w:rPr>
              <w:t>松弛，导致两道风门可以同时打开，不符合《煤矿安全规程》第一百五十五条的规定，51101综采工作面皮带巷第一部皮带距离皮带机头15m处下皮带与机械纠偏装置托辊摩擦严重，矿井没有及时消除隐患，不符合《中华人民共和国安全生产法》第四十一条第二款的规定。</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《中华人民共和国安全生产法》第一百零二条</w:t>
            </w:r>
          </w:p>
        </w:tc>
        <w:tc>
          <w:tcPr>
            <w:tcW w:w="492"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罚款人民币二万元整</w:t>
            </w:r>
          </w:p>
        </w:tc>
      </w:tr>
      <w:tr w:rsidR="00921E2B" w:rsidTr="008435A8">
        <w:tc>
          <w:tcPr>
            <w:tcW w:w="383" w:type="pct"/>
            <w:vMerge/>
            <w:vAlign w:val="center"/>
          </w:tcPr>
          <w:p w:rsidR="00921E2B" w:rsidRPr="00333631" w:rsidRDefault="00921E2B" w:rsidP="008435A8">
            <w:pPr>
              <w:spacing w:line="280" w:lineRule="exact"/>
              <w:rPr>
                <w:rFonts w:ascii="仿宋_GB2312"/>
                <w:sz w:val="24"/>
                <w:szCs w:val="24"/>
              </w:rPr>
            </w:pPr>
          </w:p>
        </w:tc>
        <w:tc>
          <w:tcPr>
            <w:tcW w:w="561" w:type="pct"/>
            <w:vMerge/>
            <w:vAlign w:val="center"/>
          </w:tcPr>
          <w:p w:rsidR="00921E2B" w:rsidRPr="00333631" w:rsidRDefault="00921E2B" w:rsidP="008435A8">
            <w:pPr>
              <w:spacing w:line="280" w:lineRule="exact"/>
              <w:rPr>
                <w:rFonts w:ascii="仿宋_GB2312"/>
                <w:sz w:val="24"/>
                <w:szCs w:val="24"/>
              </w:rPr>
            </w:pPr>
          </w:p>
        </w:tc>
        <w:tc>
          <w:tcPr>
            <w:tcW w:w="640" w:type="pct"/>
            <w:vMerge/>
            <w:vAlign w:val="center"/>
          </w:tcPr>
          <w:p w:rsidR="00921E2B" w:rsidRPr="00333631" w:rsidRDefault="00921E2B" w:rsidP="008435A8">
            <w:pPr>
              <w:spacing w:line="280" w:lineRule="exact"/>
              <w:jc w:val="center"/>
              <w:rPr>
                <w:rFonts w:ascii="仿宋_GB2312"/>
                <w:sz w:val="24"/>
                <w:szCs w:val="24"/>
              </w:rPr>
            </w:pPr>
          </w:p>
        </w:tc>
        <w:tc>
          <w:tcPr>
            <w:tcW w:w="454" w:type="pct"/>
            <w:vMerge/>
            <w:vAlign w:val="center"/>
          </w:tcPr>
          <w:p w:rsidR="00921E2B" w:rsidRPr="00333631" w:rsidRDefault="00921E2B" w:rsidP="008435A8">
            <w:pPr>
              <w:spacing w:line="280" w:lineRule="exact"/>
              <w:jc w:val="center"/>
              <w:rPr>
                <w:rFonts w:ascii="仿宋_GB2312"/>
                <w:sz w:val="24"/>
                <w:szCs w:val="24"/>
              </w:rPr>
            </w:pP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5.矿井开采的11煤层是自燃煤层，</w:t>
            </w:r>
            <w:proofErr w:type="gramStart"/>
            <w:r w:rsidRPr="00333631">
              <w:rPr>
                <w:rFonts w:ascii="仿宋_GB2312" w:hint="eastAsia"/>
                <w:sz w:val="24"/>
                <w:szCs w:val="24"/>
              </w:rPr>
              <w:t>五采</w:t>
            </w:r>
            <w:proofErr w:type="gramEnd"/>
            <w:r w:rsidRPr="00333631">
              <w:rPr>
                <w:rFonts w:ascii="仿宋_GB2312" w:hint="eastAsia"/>
                <w:sz w:val="24"/>
                <w:szCs w:val="24"/>
              </w:rPr>
              <w:t>区东翼回风运输巷有两段长约5m的煤柱深度破坏区，没有采取防</w:t>
            </w:r>
            <w:r w:rsidR="006E18F5">
              <w:rPr>
                <w:rFonts w:ascii="仿宋_GB2312" w:hint="eastAsia"/>
                <w:sz w:val="24"/>
                <w:szCs w:val="24"/>
              </w:rPr>
              <w:t>止</w:t>
            </w:r>
            <w:r w:rsidRPr="00333631">
              <w:rPr>
                <w:rFonts w:ascii="仿宋_GB2312" w:hint="eastAsia"/>
                <w:sz w:val="24"/>
                <w:szCs w:val="24"/>
              </w:rPr>
              <w:t>自然发火的措施，不符合《煤矿安全规程》第二百六十条第四款的规定。</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《中华人民共和国矿山安全法实施条例》第五十四条</w:t>
            </w:r>
          </w:p>
        </w:tc>
        <w:tc>
          <w:tcPr>
            <w:tcW w:w="492"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罚款人民币一万元整</w:t>
            </w:r>
          </w:p>
        </w:tc>
      </w:tr>
      <w:tr w:rsidR="00921E2B" w:rsidTr="008435A8">
        <w:tc>
          <w:tcPr>
            <w:tcW w:w="383" w:type="pct"/>
            <w:vMerge w:val="restar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2</w:t>
            </w:r>
          </w:p>
        </w:tc>
        <w:tc>
          <w:tcPr>
            <w:tcW w:w="561" w:type="pct"/>
            <w:vMerge w:val="restar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2023年2月24日</w:t>
            </w:r>
          </w:p>
        </w:tc>
        <w:tc>
          <w:tcPr>
            <w:tcW w:w="640" w:type="pct"/>
            <w:vMerge w:val="restart"/>
            <w:vAlign w:val="center"/>
          </w:tcPr>
          <w:p w:rsidR="00921E2B" w:rsidRPr="00333631" w:rsidRDefault="00921E2B" w:rsidP="008435A8">
            <w:pPr>
              <w:spacing w:line="280" w:lineRule="exact"/>
              <w:jc w:val="center"/>
              <w:rPr>
                <w:rFonts w:ascii="仿宋_GB2312"/>
                <w:sz w:val="24"/>
                <w:szCs w:val="24"/>
              </w:rPr>
            </w:pPr>
            <w:r w:rsidRPr="00333631">
              <w:rPr>
                <w:rFonts w:ascii="仿宋_GB2312" w:hint="eastAsia"/>
                <w:sz w:val="24"/>
                <w:szCs w:val="24"/>
              </w:rPr>
              <w:t>国家矿山安全监察局山东局</w:t>
            </w:r>
          </w:p>
        </w:tc>
        <w:tc>
          <w:tcPr>
            <w:tcW w:w="454" w:type="pct"/>
            <w:vMerge w:val="restart"/>
            <w:vAlign w:val="center"/>
          </w:tcPr>
          <w:p w:rsidR="00921E2B" w:rsidRPr="00333631" w:rsidRDefault="00921E2B" w:rsidP="008435A8">
            <w:pPr>
              <w:spacing w:line="280" w:lineRule="exact"/>
              <w:jc w:val="center"/>
              <w:rPr>
                <w:rFonts w:ascii="仿宋_GB2312"/>
                <w:sz w:val="24"/>
                <w:szCs w:val="24"/>
              </w:rPr>
            </w:pPr>
            <w:r w:rsidRPr="00333631">
              <w:rPr>
                <w:rFonts w:ascii="仿宋_GB2312" w:hint="eastAsia"/>
                <w:sz w:val="24"/>
                <w:szCs w:val="24"/>
              </w:rPr>
              <w:t>山东金阳矿业集团有限</w:t>
            </w:r>
            <w:r w:rsidRPr="00333631">
              <w:rPr>
                <w:rFonts w:ascii="仿宋_GB2312" w:hint="eastAsia"/>
                <w:sz w:val="24"/>
                <w:szCs w:val="24"/>
              </w:rPr>
              <w:lastRenderedPageBreak/>
              <w:t>公司金阳煤矿</w:t>
            </w: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lastRenderedPageBreak/>
              <w:t>1.轨道暗斜井架空乘人装置装设的全程急停保护失效，不符合《煤矿安全规程》第三百八十三条第六项的规定。</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《中华人民共和国安全</w:t>
            </w:r>
            <w:r w:rsidRPr="00333631">
              <w:rPr>
                <w:rFonts w:ascii="仿宋_GB2312" w:hint="eastAsia"/>
                <w:sz w:val="24"/>
                <w:szCs w:val="24"/>
              </w:rPr>
              <w:lastRenderedPageBreak/>
              <w:t>生产法》第九十九条第三项</w:t>
            </w:r>
          </w:p>
        </w:tc>
        <w:tc>
          <w:tcPr>
            <w:tcW w:w="492"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lastRenderedPageBreak/>
              <w:t>罚款人民币三万元整</w:t>
            </w:r>
          </w:p>
        </w:tc>
      </w:tr>
      <w:tr w:rsidR="00921E2B" w:rsidTr="008435A8">
        <w:tc>
          <w:tcPr>
            <w:tcW w:w="383" w:type="pct"/>
            <w:vMerge/>
            <w:vAlign w:val="center"/>
          </w:tcPr>
          <w:p w:rsidR="00921E2B" w:rsidRPr="00333631" w:rsidRDefault="00921E2B" w:rsidP="008435A8">
            <w:pPr>
              <w:spacing w:line="280" w:lineRule="exact"/>
              <w:rPr>
                <w:rFonts w:ascii="仿宋_GB2312"/>
                <w:sz w:val="24"/>
                <w:szCs w:val="24"/>
              </w:rPr>
            </w:pPr>
          </w:p>
        </w:tc>
        <w:tc>
          <w:tcPr>
            <w:tcW w:w="561" w:type="pct"/>
            <w:vMerge/>
            <w:vAlign w:val="center"/>
          </w:tcPr>
          <w:p w:rsidR="00921E2B" w:rsidRPr="00333631" w:rsidRDefault="00921E2B" w:rsidP="008435A8">
            <w:pPr>
              <w:spacing w:line="280" w:lineRule="exact"/>
              <w:jc w:val="center"/>
              <w:rPr>
                <w:rFonts w:ascii="仿宋_GB2312"/>
                <w:sz w:val="24"/>
                <w:szCs w:val="24"/>
              </w:rPr>
            </w:pPr>
          </w:p>
        </w:tc>
        <w:tc>
          <w:tcPr>
            <w:tcW w:w="640" w:type="pct"/>
            <w:vMerge/>
            <w:vAlign w:val="center"/>
          </w:tcPr>
          <w:p w:rsidR="00921E2B" w:rsidRPr="00333631" w:rsidRDefault="00921E2B" w:rsidP="008435A8">
            <w:pPr>
              <w:spacing w:line="280" w:lineRule="exact"/>
              <w:jc w:val="center"/>
              <w:rPr>
                <w:rFonts w:ascii="仿宋_GB2312"/>
                <w:sz w:val="24"/>
                <w:szCs w:val="24"/>
              </w:rPr>
            </w:pPr>
          </w:p>
        </w:tc>
        <w:tc>
          <w:tcPr>
            <w:tcW w:w="454" w:type="pct"/>
            <w:vMerge/>
            <w:vAlign w:val="center"/>
          </w:tcPr>
          <w:p w:rsidR="00921E2B" w:rsidRPr="00333631" w:rsidRDefault="00921E2B" w:rsidP="008435A8">
            <w:pPr>
              <w:spacing w:line="280" w:lineRule="exact"/>
              <w:jc w:val="center"/>
              <w:rPr>
                <w:rFonts w:ascii="仿宋_GB2312"/>
                <w:sz w:val="24"/>
                <w:szCs w:val="24"/>
              </w:rPr>
            </w:pP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2.2022年12月8日起三采区回风上山密闭墙内外检测到一氧化碳浓度异常，封闭区域内出现标志性气体，矿井未及时采取有效措施消除隐患，不符合《煤矿安全规程》第二百六十五条第二款的规定。</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《中华人民共和国安全生产法》第一百零二条</w:t>
            </w:r>
          </w:p>
        </w:tc>
        <w:tc>
          <w:tcPr>
            <w:tcW w:w="492"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罚款人民币五万元整</w:t>
            </w:r>
          </w:p>
        </w:tc>
      </w:tr>
      <w:tr w:rsidR="00921E2B" w:rsidTr="008435A8">
        <w:tc>
          <w:tcPr>
            <w:tcW w:w="383" w:type="pct"/>
            <w:vMerge/>
            <w:vAlign w:val="center"/>
          </w:tcPr>
          <w:p w:rsidR="00921E2B" w:rsidRPr="00333631" w:rsidRDefault="00921E2B" w:rsidP="008435A8">
            <w:pPr>
              <w:spacing w:line="280" w:lineRule="exact"/>
              <w:rPr>
                <w:rFonts w:ascii="仿宋_GB2312"/>
                <w:sz w:val="24"/>
                <w:szCs w:val="24"/>
              </w:rPr>
            </w:pPr>
          </w:p>
        </w:tc>
        <w:tc>
          <w:tcPr>
            <w:tcW w:w="561" w:type="pct"/>
            <w:vMerge/>
            <w:vAlign w:val="center"/>
          </w:tcPr>
          <w:p w:rsidR="00921E2B" w:rsidRPr="00333631" w:rsidRDefault="00921E2B" w:rsidP="008435A8">
            <w:pPr>
              <w:spacing w:line="280" w:lineRule="exact"/>
              <w:jc w:val="center"/>
              <w:rPr>
                <w:rFonts w:ascii="仿宋_GB2312"/>
                <w:sz w:val="24"/>
                <w:szCs w:val="24"/>
              </w:rPr>
            </w:pPr>
          </w:p>
        </w:tc>
        <w:tc>
          <w:tcPr>
            <w:tcW w:w="640" w:type="pct"/>
            <w:vMerge/>
            <w:vAlign w:val="center"/>
          </w:tcPr>
          <w:p w:rsidR="00921E2B" w:rsidRPr="00333631" w:rsidRDefault="00921E2B" w:rsidP="008435A8">
            <w:pPr>
              <w:spacing w:line="280" w:lineRule="exact"/>
              <w:jc w:val="center"/>
              <w:rPr>
                <w:rFonts w:ascii="仿宋_GB2312"/>
                <w:sz w:val="24"/>
                <w:szCs w:val="24"/>
              </w:rPr>
            </w:pPr>
          </w:p>
        </w:tc>
        <w:tc>
          <w:tcPr>
            <w:tcW w:w="454" w:type="pct"/>
            <w:vMerge/>
            <w:vAlign w:val="center"/>
          </w:tcPr>
          <w:p w:rsidR="00921E2B" w:rsidRPr="00333631" w:rsidRDefault="00921E2B" w:rsidP="008435A8">
            <w:pPr>
              <w:spacing w:line="280" w:lineRule="exact"/>
              <w:jc w:val="center"/>
              <w:rPr>
                <w:rFonts w:ascii="仿宋_GB2312"/>
                <w:sz w:val="24"/>
                <w:szCs w:val="24"/>
              </w:rPr>
            </w:pPr>
          </w:p>
        </w:tc>
        <w:tc>
          <w:tcPr>
            <w:tcW w:w="2064" w:type="pct"/>
            <w:vAlign w:val="center"/>
          </w:tcPr>
          <w:p w:rsidR="00921E2B" w:rsidRPr="00A76862" w:rsidRDefault="00921E2B" w:rsidP="008435A8">
            <w:pPr>
              <w:spacing w:line="280" w:lineRule="exact"/>
              <w:rPr>
                <w:rFonts w:ascii="仿宋_GB2312"/>
                <w:sz w:val="24"/>
                <w:szCs w:val="24"/>
              </w:rPr>
            </w:pPr>
            <w:r w:rsidRPr="00A76862">
              <w:rPr>
                <w:rFonts w:ascii="仿宋_GB2312" w:hint="eastAsia"/>
                <w:sz w:val="24"/>
                <w:szCs w:val="24"/>
              </w:rPr>
              <w:t>3.2022年12月20日，三采区回风上山密闭时墙内一氧化碳溢出，导致三采区轨道下山一氧化碳超限报警，矿井安全监控值班人员未认真核实传感器报警原因，填报警原因为“传感器进水误报”，矿井提供虚假情况，隐瞒存在的事故隐患，不符合《煤矿安全监察条例》第三十二条的规定。</w:t>
            </w:r>
          </w:p>
        </w:tc>
        <w:tc>
          <w:tcPr>
            <w:tcW w:w="407" w:type="pct"/>
            <w:vAlign w:val="center"/>
          </w:tcPr>
          <w:p w:rsidR="00921E2B" w:rsidRPr="00A76862" w:rsidRDefault="00921E2B" w:rsidP="008435A8">
            <w:pPr>
              <w:spacing w:line="280" w:lineRule="exact"/>
              <w:rPr>
                <w:rFonts w:ascii="仿宋_GB2312"/>
                <w:sz w:val="24"/>
                <w:szCs w:val="24"/>
              </w:rPr>
            </w:pPr>
            <w:r w:rsidRPr="00A76862">
              <w:rPr>
                <w:rFonts w:ascii="仿宋_GB2312" w:hint="eastAsia"/>
                <w:sz w:val="24"/>
                <w:szCs w:val="24"/>
              </w:rPr>
              <w:t>《煤矿安全监察条例》第四十五条</w:t>
            </w:r>
          </w:p>
        </w:tc>
        <w:tc>
          <w:tcPr>
            <w:tcW w:w="492" w:type="pct"/>
            <w:vAlign w:val="center"/>
          </w:tcPr>
          <w:p w:rsidR="00921E2B" w:rsidRPr="00A76862" w:rsidRDefault="00921E2B" w:rsidP="008435A8">
            <w:pPr>
              <w:spacing w:line="280" w:lineRule="exact"/>
              <w:rPr>
                <w:rFonts w:ascii="仿宋_GB2312"/>
                <w:sz w:val="24"/>
                <w:szCs w:val="24"/>
              </w:rPr>
            </w:pPr>
            <w:r w:rsidRPr="00A76862">
              <w:rPr>
                <w:rFonts w:ascii="仿宋_GB2312" w:hint="eastAsia"/>
                <w:sz w:val="24"/>
                <w:szCs w:val="24"/>
              </w:rPr>
              <w:t>警告，罚款人民币十万元整</w:t>
            </w:r>
          </w:p>
        </w:tc>
      </w:tr>
      <w:tr w:rsidR="00921E2B" w:rsidTr="008435A8">
        <w:tc>
          <w:tcPr>
            <w:tcW w:w="383" w:type="pct"/>
            <w:vMerge/>
            <w:vAlign w:val="center"/>
          </w:tcPr>
          <w:p w:rsidR="00921E2B" w:rsidRPr="00333631" w:rsidRDefault="00921E2B" w:rsidP="008435A8">
            <w:pPr>
              <w:spacing w:line="280" w:lineRule="exact"/>
              <w:rPr>
                <w:rFonts w:ascii="仿宋_GB2312"/>
                <w:sz w:val="24"/>
                <w:szCs w:val="24"/>
              </w:rPr>
            </w:pPr>
          </w:p>
        </w:tc>
        <w:tc>
          <w:tcPr>
            <w:tcW w:w="561" w:type="pct"/>
            <w:vMerge/>
            <w:vAlign w:val="center"/>
          </w:tcPr>
          <w:p w:rsidR="00921E2B" w:rsidRPr="00333631" w:rsidRDefault="00921E2B" w:rsidP="008435A8">
            <w:pPr>
              <w:spacing w:line="280" w:lineRule="exact"/>
              <w:rPr>
                <w:rFonts w:ascii="仿宋_GB2312"/>
                <w:sz w:val="24"/>
                <w:szCs w:val="24"/>
              </w:rPr>
            </w:pPr>
          </w:p>
        </w:tc>
        <w:tc>
          <w:tcPr>
            <w:tcW w:w="640" w:type="pct"/>
            <w:vMerge/>
            <w:vAlign w:val="center"/>
          </w:tcPr>
          <w:p w:rsidR="00921E2B" w:rsidRPr="00333631" w:rsidRDefault="00921E2B" w:rsidP="008435A8">
            <w:pPr>
              <w:spacing w:line="280" w:lineRule="exact"/>
              <w:jc w:val="center"/>
              <w:rPr>
                <w:rFonts w:ascii="仿宋_GB2312"/>
                <w:sz w:val="24"/>
                <w:szCs w:val="24"/>
              </w:rPr>
            </w:pPr>
          </w:p>
        </w:tc>
        <w:tc>
          <w:tcPr>
            <w:tcW w:w="454" w:type="pct"/>
            <w:vMerge/>
            <w:vAlign w:val="center"/>
          </w:tcPr>
          <w:p w:rsidR="00921E2B" w:rsidRPr="00333631" w:rsidRDefault="00921E2B" w:rsidP="008435A8">
            <w:pPr>
              <w:spacing w:line="280" w:lineRule="exact"/>
              <w:jc w:val="center"/>
              <w:rPr>
                <w:rFonts w:ascii="仿宋_GB2312"/>
                <w:sz w:val="24"/>
                <w:szCs w:val="24"/>
              </w:rPr>
            </w:pP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4.-350东翼回风大巷测风站风速传感器没有安设在测风站内，不符合《煤矿安全监控系统及检测仪器使用管理规范》（AQ1029-2019）7.2规定。</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《中华人民共和国安全生产法》第九十九条第二项</w:t>
            </w:r>
          </w:p>
        </w:tc>
        <w:tc>
          <w:tcPr>
            <w:tcW w:w="492"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罚款人民币三万元整</w:t>
            </w:r>
          </w:p>
        </w:tc>
      </w:tr>
      <w:tr w:rsidR="00921E2B" w:rsidTr="008435A8">
        <w:tc>
          <w:tcPr>
            <w:tcW w:w="383"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3</w:t>
            </w:r>
          </w:p>
        </w:tc>
        <w:tc>
          <w:tcPr>
            <w:tcW w:w="561"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2023年2月24日</w:t>
            </w:r>
          </w:p>
        </w:tc>
        <w:tc>
          <w:tcPr>
            <w:tcW w:w="640" w:type="pct"/>
            <w:vAlign w:val="center"/>
          </w:tcPr>
          <w:p w:rsidR="00921E2B" w:rsidRPr="00333631" w:rsidRDefault="00921E2B" w:rsidP="008435A8">
            <w:pPr>
              <w:spacing w:line="280" w:lineRule="exact"/>
              <w:jc w:val="center"/>
              <w:rPr>
                <w:rFonts w:ascii="仿宋_GB2312"/>
                <w:sz w:val="24"/>
                <w:szCs w:val="24"/>
              </w:rPr>
            </w:pPr>
            <w:r w:rsidRPr="00333631">
              <w:rPr>
                <w:rFonts w:ascii="仿宋_GB2312" w:hint="eastAsia"/>
                <w:sz w:val="24"/>
                <w:szCs w:val="24"/>
              </w:rPr>
              <w:t>国家矿山安全监察局山东局</w:t>
            </w:r>
          </w:p>
        </w:tc>
        <w:tc>
          <w:tcPr>
            <w:tcW w:w="454" w:type="pct"/>
            <w:vAlign w:val="center"/>
          </w:tcPr>
          <w:p w:rsidR="00921E2B" w:rsidRPr="00333631" w:rsidRDefault="00921E2B" w:rsidP="008435A8">
            <w:pPr>
              <w:spacing w:line="280" w:lineRule="exact"/>
              <w:jc w:val="center"/>
              <w:rPr>
                <w:rFonts w:ascii="仿宋_GB2312"/>
                <w:sz w:val="24"/>
                <w:szCs w:val="24"/>
              </w:rPr>
            </w:pPr>
            <w:r w:rsidRPr="00333631">
              <w:rPr>
                <w:rFonts w:ascii="仿宋_GB2312" w:hint="eastAsia"/>
                <w:sz w:val="24"/>
                <w:szCs w:val="24"/>
              </w:rPr>
              <w:t>郝某某</w:t>
            </w: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2022年12月20日，三采区回风上山密闭时墙内一氧化碳溢出，导致三采区轨道下山一氧化碳超限报警，矿井安全监控值班人员未认真核实传感器报警原因，填报警原因为“传感器进水误报”，矿井提供虚假情况，隐瞒存在的事故隐患。</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《煤矿安全监察条例》第四十五条</w:t>
            </w:r>
          </w:p>
        </w:tc>
        <w:tc>
          <w:tcPr>
            <w:tcW w:w="492" w:type="pct"/>
            <w:vAlign w:val="center"/>
          </w:tcPr>
          <w:p w:rsidR="00921E2B" w:rsidRPr="00333631" w:rsidRDefault="00921E2B" w:rsidP="008435A8">
            <w:pPr>
              <w:spacing w:line="280" w:lineRule="exact"/>
              <w:rPr>
                <w:rFonts w:ascii="仿宋_GB2312"/>
                <w:sz w:val="24"/>
                <w:szCs w:val="24"/>
              </w:rPr>
            </w:pPr>
            <w:r>
              <w:rPr>
                <w:rFonts w:ascii="仿宋_GB2312" w:hint="eastAsia"/>
                <w:sz w:val="24"/>
                <w:szCs w:val="24"/>
              </w:rPr>
              <w:t>警告，</w:t>
            </w:r>
            <w:r w:rsidRPr="00333631">
              <w:rPr>
                <w:rFonts w:ascii="仿宋_GB2312" w:hint="eastAsia"/>
                <w:sz w:val="24"/>
                <w:szCs w:val="24"/>
              </w:rPr>
              <w:t>罚款人民币五万元整</w:t>
            </w:r>
          </w:p>
        </w:tc>
      </w:tr>
      <w:tr w:rsidR="00921E2B" w:rsidTr="008435A8">
        <w:tc>
          <w:tcPr>
            <w:tcW w:w="383"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4</w:t>
            </w:r>
          </w:p>
        </w:tc>
        <w:tc>
          <w:tcPr>
            <w:tcW w:w="561"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2023年</w:t>
            </w:r>
            <w:r w:rsidRPr="00333631">
              <w:rPr>
                <w:rFonts w:ascii="仿宋_GB2312" w:hint="eastAsia"/>
                <w:sz w:val="24"/>
                <w:szCs w:val="24"/>
              </w:rPr>
              <w:lastRenderedPageBreak/>
              <w:t>2月24日</w:t>
            </w:r>
          </w:p>
        </w:tc>
        <w:tc>
          <w:tcPr>
            <w:tcW w:w="640" w:type="pct"/>
            <w:vAlign w:val="center"/>
          </w:tcPr>
          <w:p w:rsidR="00921E2B" w:rsidRPr="00333631" w:rsidRDefault="00921E2B" w:rsidP="008435A8">
            <w:pPr>
              <w:spacing w:line="280" w:lineRule="exact"/>
              <w:jc w:val="center"/>
              <w:rPr>
                <w:rFonts w:ascii="仿宋_GB2312"/>
                <w:sz w:val="24"/>
                <w:szCs w:val="24"/>
              </w:rPr>
            </w:pPr>
            <w:r w:rsidRPr="00333631">
              <w:rPr>
                <w:rFonts w:ascii="仿宋_GB2312" w:hint="eastAsia"/>
                <w:sz w:val="24"/>
                <w:szCs w:val="24"/>
              </w:rPr>
              <w:lastRenderedPageBreak/>
              <w:t>国家矿</w:t>
            </w:r>
            <w:r w:rsidRPr="00333631">
              <w:rPr>
                <w:rFonts w:ascii="仿宋_GB2312" w:hint="eastAsia"/>
                <w:sz w:val="24"/>
                <w:szCs w:val="24"/>
              </w:rPr>
              <w:lastRenderedPageBreak/>
              <w:t>山安全监察局山东局</w:t>
            </w:r>
          </w:p>
        </w:tc>
        <w:tc>
          <w:tcPr>
            <w:tcW w:w="454" w:type="pct"/>
            <w:vAlign w:val="center"/>
          </w:tcPr>
          <w:p w:rsidR="00921E2B" w:rsidRPr="00333631" w:rsidRDefault="00921E2B" w:rsidP="008435A8">
            <w:pPr>
              <w:spacing w:line="280" w:lineRule="exact"/>
              <w:jc w:val="center"/>
              <w:rPr>
                <w:rFonts w:ascii="仿宋_GB2312"/>
                <w:sz w:val="24"/>
                <w:szCs w:val="24"/>
              </w:rPr>
            </w:pPr>
            <w:r w:rsidRPr="00333631">
              <w:rPr>
                <w:rFonts w:ascii="仿宋_GB2312" w:hint="eastAsia"/>
                <w:sz w:val="24"/>
                <w:szCs w:val="24"/>
              </w:rPr>
              <w:lastRenderedPageBreak/>
              <w:t>鹿某</w:t>
            </w:r>
            <w:r w:rsidRPr="00333631">
              <w:rPr>
                <w:rFonts w:ascii="仿宋_GB2312" w:hint="eastAsia"/>
                <w:sz w:val="24"/>
                <w:szCs w:val="24"/>
              </w:rPr>
              <w:lastRenderedPageBreak/>
              <w:t>某</w:t>
            </w: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lastRenderedPageBreak/>
              <w:t>2022年12月20日，三采区回风</w:t>
            </w:r>
            <w:r w:rsidRPr="00333631">
              <w:rPr>
                <w:rFonts w:ascii="仿宋_GB2312" w:hint="eastAsia"/>
                <w:sz w:val="24"/>
                <w:szCs w:val="24"/>
              </w:rPr>
              <w:lastRenderedPageBreak/>
              <w:t>上山密闭时墙内一氧化碳溢出，导致三采区轨道下山一氧化碳超限报警，矿井安全监控值班人员未认真核实传感器报警原因，填报警原因为“传感器进水误报”，矿井提供虚假情况，隐瞒存在的事故隐患。</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lastRenderedPageBreak/>
              <w:t>《煤</w:t>
            </w:r>
            <w:r w:rsidRPr="00333631">
              <w:rPr>
                <w:rFonts w:ascii="仿宋_GB2312" w:hint="eastAsia"/>
                <w:sz w:val="24"/>
                <w:szCs w:val="24"/>
              </w:rPr>
              <w:lastRenderedPageBreak/>
              <w:t>矿安全监察条例》第四十五条</w:t>
            </w:r>
          </w:p>
        </w:tc>
        <w:tc>
          <w:tcPr>
            <w:tcW w:w="492" w:type="pct"/>
            <w:vAlign w:val="center"/>
          </w:tcPr>
          <w:p w:rsidR="00921E2B" w:rsidRPr="00333631" w:rsidRDefault="00921E2B" w:rsidP="008435A8">
            <w:pPr>
              <w:spacing w:line="280" w:lineRule="exact"/>
              <w:rPr>
                <w:rFonts w:ascii="仿宋_GB2312"/>
                <w:sz w:val="24"/>
                <w:szCs w:val="24"/>
              </w:rPr>
            </w:pPr>
            <w:r>
              <w:rPr>
                <w:rFonts w:ascii="仿宋_GB2312" w:hint="eastAsia"/>
                <w:sz w:val="24"/>
                <w:szCs w:val="24"/>
              </w:rPr>
              <w:lastRenderedPageBreak/>
              <w:t>警告，</w:t>
            </w:r>
            <w:r w:rsidRPr="00333631">
              <w:rPr>
                <w:rFonts w:ascii="仿宋_GB2312" w:hint="eastAsia"/>
                <w:sz w:val="24"/>
                <w:szCs w:val="24"/>
              </w:rPr>
              <w:lastRenderedPageBreak/>
              <w:t>罚款人民币五万元整</w:t>
            </w:r>
          </w:p>
        </w:tc>
      </w:tr>
      <w:tr w:rsidR="00921E2B" w:rsidTr="008435A8">
        <w:tc>
          <w:tcPr>
            <w:tcW w:w="383" w:type="pct"/>
            <w:vMerge w:val="restar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lastRenderedPageBreak/>
              <w:t>5</w:t>
            </w:r>
          </w:p>
        </w:tc>
        <w:tc>
          <w:tcPr>
            <w:tcW w:w="561" w:type="pct"/>
            <w:vMerge w:val="restar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2023年2月24日</w:t>
            </w:r>
          </w:p>
        </w:tc>
        <w:tc>
          <w:tcPr>
            <w:tcW w:w="640" w:type="pct"/>
            <w:vMerge w:val="restart"/>
            <w:vAlign w:val="center"/>
          </w:tcPr>
          <w:p w:rsidR="00921E2B" w:rsidRPr="00333631" w:rsidRDefault="00921E2B" w:rsidP="008435A8">
            <w:pPr>
              <w:spacing w:line="280" w:lineRule="exact"/>
              <w:jc w:val="center"/>
              <w:rPr>
                <w:rFonts w:ascii="仿宋_GB2312"/>
                <w:sz w:val="24"/>
                <w:szCs w:val="24"/>
              </w:rPr>
            </w:pPr>
            <w:r w:rsidRPr="00333631">
              <w:rPr>
                <w:rFonts w:ascii="仿宋_GB2312" w:hint="eastAsia"/>
                <w:sz w:val="24"/>
                <w:szCs w:val="24"/>
              </w:rPr>
              <w:t>国家矿山安全监察局山东局</w:t>
            </w:r>
          </w:p>
        </w:tc>
        <w:tc>
          <w:tcPr>
            <w:tcW w:w="454" w:type="pct"/>
            <w:vMerge w:val="restart"/>
            <w:vAlign w:val="center"/>
          </w:tcPr>
          <w:p w:rsidR="00921E2B" w:rsidRPr="00333631" w:rsidRDefault="00921E2B" w:rsidP="008435A8">
            <w:pPr>
              <w:spacing w:line="280" w:lineRule="exact"/>
              <w:jc w:val="center"/>
              <w:rPr>
                <w:rFonts w:ascii="仿宋_GB2312"/>
                <w:sz w:val="24"/>
                <w:szCs w:val="24"/>
              </w:rPr>
            </w:pPr>
            <w:r w:rsidRPr="00333631">
              <w:rPr>
                <w:rFonts w:ascii="仿宋_GB2312" w:hint="eastAsia"/>
                <w:sz w:val="24"/>
                <w:szCs w:val="24"/>
              </w:rPr>
              <w:t>海力财富集团有限公司石桥煤矿</w:t>
            </w: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1.3303综放工作面无低压配电点，</w:t>
            </w:r>
            <w:proofErr w:type="gramStart"/>
            <w:r w:rsidRPr="00333631">
              <w:rPr>
                <w:rFonts w:ascii="仿宋_GB2312" w:hint="eastAsia"/>
                <w:sz w:val="24"/>
                <w:szCs w:val="24"/>
              </w:rPr>
              <w:t>回风巷未装设</w:t>
            </w:r>
            <w:proofErr w:type="gramEnd"/>
            <w:r w:rsidRPr="00333631">
              <w:rPr>
                <w:rFonts w:ascii="仿宋_GB2312" w:hint="eastAsia"/>
                <w:sz w:val="24"/>
                <w:szCs w:val="24"/>
              </w:rPr>
              <w:t>局部接地极，不符合《煤矿井下保护接地装置的 安装、检查、测定工作细则》第五条第四项的规定；三采区回风巷风速传感器未设置在测风站内，不符合《煤矿安全监控系统及检测仪器使用管理规范》（AQ1029-2019）7.2的规定。</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《中华人民共和国安全生产法》第九十九条第二项</w:t>
            </w:r>
          </w:p>
        </w:tc>
        <w:tc>
          <w:tcPr>
            <w:tcW w:w="492"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罚款人民币四万元整</w:t>
            </w:r>
          </w:p>
        </w:tc>
      </w:tr>
      <w:tr w:rsidR="00921E2B" w:rsidTr="008435A8">
        <w:tc>
          <w:tcPr>
            <w:tcW w:w="383" w:type="pct"/>
            <w:vMerge/>
            <w:vAlign w:val="center"/>
          </w:tcPr>
          <w:p w:rsidR="00921E2B" w:rsidRPr="00333631" w:rsidRDefault="00921E2B" w:rsidP="008435A8">
            <w:pPr>
              <w:spacing w:line="280" w:lineRule="exact"/>
              <w:rPr>
                <w:rFonts w:ascii="仿宋_GB2312"/>
                <w:sz w:val="24"/>
                <w:szCs w:val="24"/>
              </w:rPr>
            </w:pPr>
          </w:p>
        </w:tc>
        <w:tc>
          <w:tcPr>
            <w:tcW w:w="561" w:type="pct"/>
            <w:vMerge/>
            <w:vAlign w:val="center"/>
          </w:tcPr>
          <w:p w:rsidR="00921E2B" w:rsidRPr="00333631" w:rsidRDefault="00921E2B" w:rsidP="008435A8">
            <w:pPr>
              <w:spacing w:line="280" w:lineRule="exact"/>
              <w:rPr>
                <w:rFonts w:ascii="仿宋_GB2312"/>
                <w:sz w:val="24"/>
                <w:szCs w:val="24"/>
              </w:rPr>
            </w:pPr>
          </w:p>
        </w:tc>
        <w:tc>
          <w:tcPr>
            <w:tcW w:w="640" w:type="pct"/>
            <w:vMerge/>
            <w:vAlign w:val="center"/>
          </w:tcPr>
          <w:p w:rsidR="00921E2B" w:rsidRPr="00333631" w:rsidRDefault="00921E2B" w:rsidP="008435A8">
            <w:pPr>
              <w:spacing w:line="280" w:lineRule="exact"/>
              <w:jc w:val="center"/>
              <w:rPr>
                <w:rFonts w:ascii="仿宋_GB2312"/>
                <w:sz w:val="24"/>
                <w:szCs w:val="24"/>
              </w:rPr>
            </w:pPr>
          </w:p>
        </w:tc>
        <w:tc>
          <w:tcPr>
            <w:tcW w:w="454" w:type="pct"/>
            <w:vMerge/>
            <w:vAlign w:val="center"/>
          </w:tcPr>
          <w:p w:rsidR="00921E2B" w:rsidRPr="00333631" w:rsidRDefault="00921E2B" w:rsidP="008435A8">
            <w:pPr>
              <w:spacing w:line="280" w:lineRule="exact"/>
              <w:jc w:val="center"/>
              <w:rPr>
                <w:rFonts w:ascii="仿宋_GB2312"/>
                <w:sz w:val="24"/>
                <w:szCs w:val="24"/>
              </w:rPr>
            </w:pP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2.2月11日中班瓦斯检查工（杨玉华）对3301下顺槽掘进工作面作业地点进行瓦斯巡检，未将检查结果通知现场工作人员，瓦斯检查手册没有班组长签字，不符合《煤矿安全规程》第一百八十条第一款第五项规定。</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《煤矿安全监察行政处罚办法》第十四条</w:t>
            </w:r>
          </w:p>
        </w:tc>
        <w:tc>
          <w:tcPr>
            <w:tcW w:w="492"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罚款人民币二万元整</w:t>
            </w:r>
          </w:p>
        </w:tc>
      </w:tr>
      <w:tr w:rsidR="00921E2B" w:rsidTr="008435A8">
        <w:tc>
          <w:tcPr>
            <w:tcW w:w="383" w:type="pct"/>
            <w:vMerge/>
            <w:vAlign w:val="center"/>
          </w:tcPr>
          <w:p w:rsidR="00921E2B" w:rsidRPr="00333631" w:rsidRDefault="00921E2B" w:rsidP="008435A8">
            <w:pPr>
              <w:spacing w:line="280" w:lineRule="exact"/>
              <w:rPr>
                <w:rFonts w:ascii="仿宋_GB2312"/>
                <w:sz w:val="24"/>
                <w:szCs w:val="24"/>
              </w:rPr>
            </w:pPr>
          </w:p>
        </w:tc>
        <w:tc>
          <w:tcPr>
            <w:tcW w:w="561" w:type="pct"/>
            <w:vMerge/>
            <w:vAlign w:val="center"/>
          </w:tcPr>
          <w:p w:rsidR="00921E2B" w:rsidRPr="00333631" w:rsidRDefault="00921E2B" w:rsidP="008435A8">
            <w:pPr>
              <w:spacing w:line="280" w:lineRule="exact"/>
              <w:rPr>
                <w:rFonts w:ascii="仿宋_GB2312"/>
                <w:sz w:val="24"/>
                <w:szCs w:val="24"/>
              </w:rPr>
            </w:pPr>
          </w:p>
        </w:tc>
        <w:tc>
          <w:tcPr>
            <w:tcW w:w="640" w:type="pct"/>
            <w:vMerge/>
            <w:vAlign w:val="center"/>
          </w:tcPr>
          <w:p w:rsidR="00921E2B" w:rsidRPr="00333631" w:rsidRDefault="00921E2B" w:rsidP="008435A8">
            <w:pPr>
              <w:spacing w:line="280" w:lineRule="exact"/>
              <w:jc w:val="center"/>
              <w:rPr>
                <w:rFonts w:ascii="仿宋_GB2312"/>
                <w:sz w:val="24"/>
                <w:szCs w:val="24"/>
              </w:rPr>
            </w:pPr>
          </w:p>
        </w:tc>
        <w:tc>
          <w:tcPr>
            <w:tcW w:w="454" w:type="pct"/>
            <w:vMerge/>
            <w:vAlign w:val="center"/>
          </w:tcPr>
          <w:p w:rsidR="00921E2B" w:rsidRPr="00333631" w:rsidRDefault="00921E2B" w:rsidP="008435A8">
            <w:pPr>
              <w:spacing w:line="280" w:lineRule="exact"/>
              <w:jc w:val="center"/>
              <w:rPr>
                <w:rFonts w:ascii="仿宋_GB2312"/>
                <w:sz w:val="24"/>
                <w:szCs w:val="24"/>
              </w:rPr>
            </w:pPr>
          </w:p>
        </w:tc>
        <w:tc>
          <w:tcPr>
            <w:tcW w:w="2064" w:type="pct"/>
            <w:vAlign w:val="center"/>
          </w:tcPr>
          <w:p w:rsidR="00921E2B" w:rsidRPr="00A76862" w:rsidRDefault="00921E2B" w:rsidP="008435A8">
            <w:pPr>
              <w:spacing w:line="280" w:lineRule="exact"/>
              <w:rPr>
                <w:rFonts w:ascii="仿宋_GB2312"/>
                <w:sz w:val="24"/>
                <w:szCs w:val="24"/>
              </w:rPr>
            </w:pPr>
            <w:r w:rsidRPr="00A76862">
              <w:rPr>
                <w:rFonts w:ascii="仿宋_GB2312" w:hint="eastAsia"/>
                <w:sz w:val="24"/>
                <w:szCs w:val="24"/>
              </w:rPr>
              <w:t>3.三采区一节轨道下山采用锚杆锚索支护，底车场5m范围内巷道顶板变形下沉，喷浆体</w:t>
            </w:r>
            <w:bookmarkStart w:id="0" w:name="_GoBack"/>
            <w:bookmarkEnd w:id="0"/>
            <w:r w:rsidRPr="00A76862">
              <w:rPr>
                <w:rFonts w:ascii="仿宋_GB2312" w:hint="eastAsia"/>
                <w:sz w:val="24"/>
                <w:szCs w:val="24"/>
              </w:rPr>
              <w:t>开裂，未及时加强支护，不符合《煤矿安全规程》第一百零二条第四项的规定。</w:t>
            </w:r>
          </w:p>
        </w:tc>
        <w:tc>
          <w:tcPr>
            <w:tcW w:w="407" w:type="pct"/>
            <w:vAlign w:val="center"/>
          </w:tcPr>
          <w:p w:rsidR="00921E2B" w:rsidRPr="00A76862" w:rsidRDefault="00921E2B" w:rsidP="008435A8">
            <w:pPr>
              <w:spacing w:line="280" w:lineRule="exact"/>
              <w:rPr>
                <w:rFonts w:ascii="仿宋_GB2312"/>
                <w:sz w:val="24"/>
                <w:szCs w:val="24"/>
              </w:rPr>
            </w:pPr>
            <w:r w:rsidRPr="00A76862">
              <w:rPr>
                <w:rFonts w:ascii="仿宋_GB2312" w:hint="eastAsia"/>
                <w:sz w:val="24"/>
                <w:szCs w:val="24"/>
              </w:rPr>
              <w:t>《中华人民共和国安全生产法》第一百零二条</w:t>
            </w:r>
          </w:p>
        </w:tc>
        <w:tc>
          <w:tcPr>
            <w:tcW w:w="492" w:type="pct"/>
            <w:vAlign w:val="center"/>
          </w:tcPr>
          <w:p w:rsidR="00921E2B" w:rsidRPr="00A76862" w:rsidRDefault="00921E2B" w:rsidP="008435A8">
            <w:pPr>
              <w:spacing w:line="280" w:lineRule="exact"/>
              <w:rPr>
                <w:rFonts w:ascii="仿宋_GB2312"/>
                <w:sz w:val="24"/>
                <w:szCs w:val="24"/>
              </w:rPr>
            </w:pPr>
            <w:r w:rsidRPr="00A76862">
              <w:rPr>
                <w:rFonts w:ascii="仿宋_GB2312" w:hint="eastAsia"/>
                <w:sz w:val="24"/>
                <w:szCs w:val="24"/>
              </w:rPr>
              <w:t>罚款人民币三万元整</w:t>
            </w:r>
          </w:p>
        </w:tc>
      </w:tr>
      <w:tr w:rsidR="00921E2B" w:rsidTr="008435A8">
        <w:tc>
          <w:tcPr>
            <w:tcW w:w="383" w:type="pct"/>
            <w:vMerge/>
            <w:vAlign w:val="center"/>
          </w:tcPr>
          <w:p w:rsidR="00921E2B" w:rsidRPr="00333631" w:rsidRDefault="00921E2B" w:rsidP="008435A8">
            <w:pPr>
              <w:spacing w:line="280" w:lineRule="exact"/>
              <w:rPr>
                <w:rFonts w:ascii="仿宋_GB2312"/>
                <w:sz w:val="24"/>
                <w:szCs w:val="24"/>
              </w:rPr>
            </w:pPr>
          </w:p>
        </w:tc>
        <w:tc>
          <w:tcPr>
            <w:tcW w:w="561" w:type="pct"/>
            <w:vMerge/>
            <w:vAlign w:val="center"/>
          </w:tcPr>
          <w:p w:rsidR="00921E2B" w:rsidRPr="00333631" w:rsidRDefault="00921E2B" w:rsidP="008435A8">
            <w:pPr>
              <w:spacing w:line="280" w:lineRule="exact"/>
              <w:rPr>
                <w:rFonts w:ascii="仿宋_GB2312"/>
                <w:sz w:val="24"/>
                <w:szCs w:val="24"/>
              </w:rPr>
            </w:pPr>
          </w:p>
        </w:tc>
        <w:tc>
          <w:tcPr>
            <w:tcW w:w="640" w:type="pct"/>
            <w:vMerge/>
            <w:vAlign w:val="center"/>
          </w:tcPr>
          <w:p w:rsidR="00921E2B" w:rsidRPr="00333631" w:rsidRDefault="00921E2B" w:rsidP="008435A8">
            <w:pPr>
              <w:spacing w:line="280" w:lineRule="exact"/>
              <w:jc w:val="center"/>
              <w:rPr>
                <w:rFonts w:ascii="仿宋_GB2312"/>
                <w:sz w:val="24"/>
                <w:szCs w:val="24"/>
              </w:rPr>
            </w:pPr>
          </w:p>
        </w:tc>
        <w:tc>
          <w:tcPr>
            <w:tcW w:w="454" w:type="pct"/>
            <w:vMerge/>
            <w:vAlign w:val="center"/>
          </w:tcPr>
          <w:p w:rsidR="00921E2B" w:rsidRPr="00333631" w:rsidRDefault="00921E2B" w:rsidP="008435A8">
            <w:pPr>
              <w:spacing w:line="280" w:lineRule="exact"/>
              <w:jc w:val="center"/>
              <w:rPr>
                <w:rFonts w:ascii="仿宋_GB2312"/>
                <w:sz w:val="24"/>
                <w:szCs w:val="24"/>
              </w:rPr>
            </w:pPr>
          </w:p>
        </w:tc>
        <w:tc>
          <w:tcPr>
            <w:tcW w:w="2064"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4.三采区轨道下山（一节）底车场2台QJZ16-80隔爆型真空电磁起动器，1台QJZ16-120N隔爆型真空电磁起动器使用的辅助接地母线锈蚀严重，未进行镀锌等耐腐蚀处理，不符合《煤矿安全规程》第四百七十九条第二款的规定。</w:t>
            </w:r>
          </w:p>
        </w:tc>
        <w:tc>
          <w:tcPr>
            <w:tcW w:w="407"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t>《中华人民共和国安全生产法》第九</w:t>
            </w:r>
            <w:r w:rsidRPr="00333631">
              <w:rPr>
                <w:rFonts w:ascii="仿宋_GB2312" w:hint="eastAsia"/>
                <w:sz w:val="24"/>
                <w:szCs w:val="24"/>
              </w:rPr>
              <w:lastRenderedPageBreak/>
              <w:t>十九条第三项</w:t>
            </w:r>
          </w:p>
        </w:tc>
        <w:tc>
          <w:tcPr>
            <w:tcW w:w="492" w:type="pct"/>
            <w:vAlign w:val="center"/>
          </w:tcPr>
          <w:p w:rsidR="00921E2B" w:rsidRPr="00333631" w:rsidRDefault="00921E2B" w:rsidP="008435A8">
            <w:pPr>
              <w:spacing w:line="280" w:lineRule="exact"/>
              <w:rPr>
                <w:rFonts w:ascii="仿宋_GB2312"/>
                <w:sz w:val="24"/>
                <w:szCs w:val="24"/>
              </w:rPr>
            </w:pPr>
            <w:r w:rsidRPr="00333631">
              <w:rPr>
                <w:rFonts w:ascii="仿宋_GB2312" w:hint="eastAsia"/>
                <w:sz w:val="24"/>
                <w:szCs w:val="24"/>
              </w:rPr>
              <w:lastRenderedPageBreak/>
              <w:t>罚款人民币三万元整</w:t>
            </w:r>
          </w:p>
        </w:tc>
      </w:tr>
    </w:tbl>
    <w:p w:rsidR="00921E2B" w:rsidRDefault="00921E2B" w:rsidP="00921E2B">
      <w:pPr>
        <w:spacing w:line="560" w:lineRule="exact"/>
        <w:jc w:val="center"/>
        <w:rPr>
          <w:rFonts w:ascii="方正小标宋简体" w:eastAsia="方正小标宋简体"/>
          <w:szCs w:val="32"/>
        </w:rPr>
      </w:pPr>
    </w:p>
    <w:p w:rsidR="005743C9" w:rsidRDefault="005743C9"/>
    <w:sectPr w:rsidR="005743C9" w:rsidSect="00263E87">
      <w:pgSz w:w="11906" w:h="16838"/>
      <w:pgMar w:top="2098" w:right="1474" w:bottom="1985" w:left="1588"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2B"/>
    <w:rsid w:val="00000958"/>
    <w:rsid w:val="000038CB"/>
    <w:rsid w:val="0002011E"/>
    <w:rsid w:val="00023B1E"/>
    <w:rsid w:val="0002759F"/>
    <w:rsid w:val="00030B52"/>
    <w:rsid w:val="00032F9B"/>
    <w:rsid w:val="00040897"/>
    <w:rsid w:val="00040CAD"/>
    <w:rsid w:val="00044DFB"/>
    <w:rsid w:val="00044FDD"/>
    <w:rsid w:val="00047707"/>
    <w:rsid w:val="000477F5"/>
    <w:rsid w:val="00053B0B"/>
    <w:rsid w:val="00053D38"/>
    <w:rsid w:val="0005525B"/>
    <w:rsid w:val="00055E82"/>
    <w:rsid w:val="00055FBC"/>
    <w:rsid w:val="000672D0"/>
    <w:rsid w:val="00074FCE"/>
    <w:rsid w:val="000758E4"/>
    <w:rsid w:val="000764BA"/>
    <w:rsid w:val="00081BCA"/>
    <w:rsid w:val="0008322C"/>
    <w:rsid w:val="0008380B"/>
    <w:rsid w:val="00085B04"/>
    <w:rsid w:val="00086875"/>
    <w:rsid w:val="0008713F"/>
    <w:rsid w:val="00087329"/>
    <w:rsid w:val="0009276D"/>
    <w:rsid w:val="000953E5"/>
    <w:rsid w:val="000A39F5"/>
    <w:rsid w:val="000A4D8E"/>
    <w:rsid w:val="000A7152"/>
    <w:rsid w:val="000A7664"/>
    <w:rsid w:val="000B0B64"/>
    <w:rsid w:val="000B3183"/>
    <w:rsid w:val="000B51F4"/>
    <w:rsid w:val="000B5B01"/>
    <w:rsid w:val="000B65F4"/>
    <w:rsid w:val="000C0D7C"/>
    <w:rsid w:val="000C1B32"/>
    <w:rsid w:val="000C31D9"/>
    <w:rsid w:val="000D1E0B"/>
    <w:rsid w:val="000D34D5"/>
    <w:rsid w:val="000D38A4"/>
    <w:rsid w:val="000D70CA"/>
    <w:rsid w:val="000E6712"/>
    <w:rsid w:val="000E6982"/>
    <w:rsid w:val="000F19FC"/>
    <w:rsid w:val="000F3585"/>
    <w:rsid w:val="000F4246"/>
    <w:rsid w:val="000F464E"/>
    <w:rsid w:val="0010533B"/>
    <w:rsid w:val="001118E9"/>
    <w:rsid w:val="00112A0C"/>
    <w:rsid w:val="00114F83"/>
    <w:rsid w:val="00116873"/>
    <w:rsid w:val="0012396A"/>
    <w:rsid w:val="00126D63"/>
    <w:rsid w:val="00132656"/>
    <w:rsid w:val="00132D2E"/>
    <w:rsid w:val="00133323"/>
    <w:rsid w:val="001345DF"/>
    <w:rsid w:val="00134E50"/>
    <w:rsid w:val="001442EF"/>
    <w:rsid w:val="0014512A"/>
    <w:rsid w:val="00146127"/>
    <w:rsid w:val="001518D6"/>
    <w:rsid w:val="00151DC2"/>
    <w:rsid w:val="00152030"/>
    <w:rsid w:val="001659F1"/>
    <w:rsid w:val="001667D7"/>
    <w:rsid w:val="00171BBC"/>
    <w:rsid w:val="00172043"/>
    <w:rsid w:val="00181017"/>
    <w:rsid w:val="00184E84"/>
    <w:rsid w:val="00187475"/>
    <w:rsid w:val="00191379"/>
    <w:rsid w:val="00194C5E"/>
    <w:rsid w:val="00196A40"/>
    <w:rsid w:val="001A03F8"/>
    <w:rsid w:val="001A2E2B"/>
    <w:rsid w:val="001A3143"/>
    <w:rsid w:val="001B302C"/>
    <w:rsid w:val="001B356E"/>
    <w:rsid w:val="001B7AE6"/>
    <w:rsid w:val="001C202F"/>
    <w:rsid w:val="001C3848"/>
    <w:rsid w:val="001C3D43"/>
    <w:rsid w:val="001C4C0B"/>
    <w:rsid w:val="001D069E"/>
    <w:rsid w:val="001D1D3A"/>
    <w:rsid w:val="001D2511"/>
    <w:rsid w:val="001D2AA3"/>
    <w:rsid w:val="001D6D67"/>
    <w:rsid w:val="001D789E"/>
    <w:rsid w:val="001E4513"/>
    <w:rsid w:val="001E51BC"/>
    <w:rsid w:val="001E6A87"/>
    <w:rsid w:val="001E79F9"/>
    <w:rsid w:val="001F28E2"/>
    <w:rsid w:val="001F384F"/>
    <w:rsid w:val="001F4F10"/>
    <w:rsid w:val="001F5322"/>
    <w:rsid w:val="001F7D1A"/>
    <w:rsid w:val="0020225C"/>
    <w:rsid w:val="00202E80"/>
    <w:rsid w:val="00205080"/>
    <w:rsid w:val="00214D20"/>
    <w:rsid w:val="00215A8B"/>
    <w:rsid w:val="00220983"/>
    <w:rsid w:val="00223286"/>
    <w:rsid w:val="00224EB5"/>
    <w:rsid w:val="00234F8D"/>
    <w:rsid w:val="00236835"/>
    <w:rsid w:val="00236E5A"/>
    <w:rsid w:val="002427AE"/>
    <w:rsid w:val="002462D5"/>
    <w:rsid w:val="00247EE4"/>
    <w:rsid w:val="00250183"/>
    <w:rsid w:val="00252103"/>
    <w:rsid w:val="002608A8"/>
    <w:rsid w:val="0026212F"/>
    <w:rsid w:val="00263B0C"/>
    <w:rsid w:val="00265375"/>
    <w:rsid w:val="00265CCC"/>
    <w:rsid w:val="00270892"/>
    <w:rsid w:val="00275A92"/>
    <w:rsid w:val="00275D41"/>
    <w:rsid w:val="00275FC6"/>
    <w:rsid w:val="00276580"/>
    <w:rsid w:val="00276B1B"/>
    <w:rsid w:val="00277068"/>
    <w:rsid w:val="00282480"/>
    <w:rsid w:val="00283507"/>
    <w:rsid w:val="00284CE9"/>
    <w:rsid w:val="002913C3"/>
    <w:rsid w:val="002B2391"/>
    <w:rsid w:val="002B569B"/>
    <w:rsid w:val="002B62DC"/>
    <w:rsid w:val="002C2853"/>
    <w:rsid w:val="002C2A52"/>
    <w:rsid w:val="002C39EC"/>
    <w:rsid w:val="002C3BA1"/>
    <w:rsid w:val="002C54E7"/>
    <w:rsid w:val="002D215F"/>
    <w:rsid w:val="002D26A2"/>
    <w:rsid w:val="002D6FDB"/>
    <w:rsid w:val="002D7EAC"/>
    <w:rsid w:val="002E27E7"/>
    <w:rsid w:val="002F295B"/>
    <w:rsid w:val="00307B16"/>
    <w:rsid w:val="00311E91"/>
    <w:rsid w:val="003210CB"/>
    <w:rsid w:val="00324CAA"/>
    <w:rsid w:val="00325E3D"/>
    <w:rsid w:val="00326DE2"/>
    <w:rsid w:val="00333CE1"/>
    <w:rsid w:val="00334A7B"/>
    <w:rsid w:val="00336645"/>
    <w:rsid w:val="00346157"/>
    <w:rsid w:val="00351296"/>
    <w:rsid w:val="00351335"/>
    <w:rsid w:val="00363215"/>
    <w:rsid w:val="00364184"/>
    <w:rsid w:val="0036757A"/>
    <w:rsid w:val="003677AC"/>
    <w:rsid w:val="0037258F"/>
    <w:rsid w:val="0037650D"/>
    <w:rsid w:val="00377D2D"/>
    <w:rsid w:val="003803DE"/>
    <w:rsid w:val="003832CF"/>
    <w:rsid w:val="00387981"/>
    <w:rsid w:val="003914B1"/>
    <w:rsid w:val="003934F1"/>
    <w:rsid w:val="00396DD5"/>
    <w:rsid w:val="003A149B"/>
    <w:rsid w:val="003B0C97"/>
    <w:rsid w:val="003B0FA6"/>
    <w:rsid w:val="003B1C32"/>
    <w:rsid w:val="003B3C1E"/>
    <w:rsid w:val="003B6487"/>
    <w:rsid w:val="003C0FE5"/>
    <w:rsid w:val="003C214A"/>
    <w:rsid w:val="003C69DA"/>
    <w:rsid w:val="003D26D5"/>
    <w:rsid w:val="003D56D4"/>
    <w:rsid w:val="003E0A63"/>
    <w:rsid w:val="003E5F2B"/>
    <w:rsid w:val="003F2D84"/>
    <w:rsid w:val="003F515F"/>
    <w:rsid w:val="003F7878"/>
    <w:rsid w:val="00404B4D"/>
    <w:rsid w:val="00405BB0"/>
    <w:rsid w:val="00405C26"/>
    <w:rsid w:val="004079A0"/>
    <w:rsid w:val="00407B8B"/>
    <w:rsid w:val="00414589"/>
    <w:rsid w:val="0042077D"/>
    <w:rsid w:val="004322AA"/>
    <w:rsid w:val="00441584"/>
    <w:rsid w:val="00442B94"/>
    <w:rsid w:val="00443351"/>
    <w:rsid w:val="00444AB8"/>
    <w:rsid w:val="0044589E"/>
    <w:rsid w:val="004458B9"/>
    <w:rsid w:val="00451DA6"/>
    <w:rsid w:val="00452897"/>
    <w:rsid w:val="00455EF7"/>
    <w:rsid w:val="00460A05"/>
    <w:rsid w:val="00465548"/>
    <w:rsid w:val="00470804"/>
    <w:rsid w:val="00471513"/>
    <w:rsid w:val="004732D0"/>
    <w:rsid w:val="0047785D"/>
    <w:rsid w:val="00477C80"/>
    <w:rsid w:val="004803AF"/>
    <w:rsid w:val="0048165C"/>
    <w:rsid w:val="00482DF9"/>
    <w:rsid w:val="00485850"/>
    <w:rsid w:val="00490286"/>
    <w:rsid w:val="00493D19"/>
    <w:rsid w:val="00497049"/>
    <w:rsid w:val="004A13D8"/>
    <w:rsid w:val="004A291C"/>
    <w:rsid w:val="004A3845"/>
    <w:rsid w:val="004A4E78"/>
    <w:rsid w:val="004A6514"/>
    <w:rsid w:val="004A747B"/>
    <w:rsid w:val="004B35F6"/>
    <w:rsid w:val="004B4302"/>
    <w:rsid w:val="004B7D3B"/>
    <w:rsid w:val="004C234F"/>
    <w:rsid w:val="004C3ECA"/>
    <w:rsid w:val="004C5300"/>
    <w:rsid w:val="004C7B49"/>
    <w:rsid w:val="004D6C8A"/>
    <w:rsid w:val="004D6F33"/>
    <w:rsid w:val="004E4A66"/>
    <w:rsid w:val="004E5115"/>
    <w:rsid w:val="004F3698"/>
    <w:rsid w:val="0050222E"/>
    <w:rsid w:val="00504F76"/>
    <w:rsid w:val="005063B2"/>
    <w:rsid w:val="0050685F"/>
    <w:rsid w:val="0051098B"/>
    <w:rsid w:val="0051352D"/>
    <w:rsid w:val="0053063F"/>
    <w:rsid w:val="0053383A"/>
    <w:rsid w:val="0053590C"/>
    <w:rsid w:val="0053590F"/>
    <w:rsid w:val="00541057"/>
    <w:rsid w:val="00542E89"/>
    <w:rsid w:val="00544960"/>
    <w:rsid w:val="00544D11"/>
    <w:rsid w:val="005457D6"/>
    <w:rsid w:val="00546F1B"/>
    <w:rsid w:val="00552F14"/>
    <w:rsid w:val="005531A5"/>
    <w:rsid w:val="00555753"/>
    <w:rsid w:val="00561938"/>
    <w:rsid w:val="00563C40"/>
    <w:rsid w:val="00564193"/>
    <w:rsid w:val="00566646"/>
    <w:rsid w:val="00566D53"/>
    <w:rsid w:val="0057038B"/>
    <w:rsid w:val="00571B58"/>
    <w:rsid w:val="00571CE5"/>
    <w:rsid w:val="005743C9"/>
    <w:rsid w:val="005760F2"/>
    <w:rsid w:val="00576F70"/>
    <w:rsid w:val="005776B5"/>
    <w:rsid w:val="005776BB"/>
    <w:rsid w:val="005836C1"/>
    <w:rsid w:val="00584D9C"/>
    <w:rsid w:val="00586939"/>
    <w:rsid w:val="005869C9"/>
    <w:rsid w:val="005878D9"/>
    <w:rsid w:val="00587CC4"/>
    <w:rsid w:val="005923E7"/>
    <w:rsid w:val="0059263D"/>
    <w:rsid w:val="005A068D"/>
    <w:rsid w:val="005A1BEC"/>
    <w:rsid w:val="005A40D1"/>
    <w:rsid w:val="005B148C"/>
    <w:rsid w:val="005C0644"/>
    <w:rsid w:val="005C0E40"/>
    <w:rsid w:val="005C4D1C"/>
    <w:rsid w:val="005C50D0"/>
    <w:rsid w:val="005C7B4B"/>
    <w:rsid w:val="005D222F"/>
    <w:rsid w:val="005D2580"/>
    <w:rsid w:val="005D3EF2"/>
    <w:rsid w:val="005E585A"/>
    <w:rsid w:val="005F07E8"/>
    <w:rsid w:val="005F157B"/>
    <w:rsid w:val="005F26DC"/>
    <w:rsid w:val="005F5CDA"/>
    <w:rsid w:val="005F6BBC"/>
    <w:rsid w:val="005F76B9"/>
    <w:rsid w:val="005F77A6"/>
    <w:rsid w:val="0060129F"/>
    <w:rsid w:val="00606357"/>
    <w:rsid w:val="006063D7"/>
    <w:rsid w:val="00607A50"/>
    <w:rsid w:val="00610665"/>
    <w:rsid w:val="006147F0"/>
    <w:rsid w:val="00616EB6"/>
    <w:rsid w:val="0062513B"/>
    <w:rsid w:val="00631D62"/>
    <w:rsid w:val="00634F6B"/>
    <w:rsid w:val="006370C0"/>
    <w:rsid w:val="006418D0"/>
    <w:rsid w:val="00641B2D"/>
    <w:rsid w:val="00655424"/>
    <w:rsid w:val="00661A1C"/>
    <w:rsid w:val="00662FE4"/>
    <w:rsid w:val="0066473B"/>
    <w:rsid w:val="0066485F"/>
    <w:rsid w:val="0066511A"/>
    <w:rsid w:val="00665B52"/>
    <w:rsid w:val="00671A20"/>
    <w:rsid w:val="0067523F"/>
    <w:rsid w:val="0067592C"/>
    <w:rsid w:val="00687FEE"/>
    <w:rsid w:val="0069304C"/>
    <w:rsid w:val="006971C0"/>
    <w:rsid w:val="00697758"/>
    <w:rsid w:val="006A0CF1"/>
    <w:rsid w:val="006A397E"/>
    <w:rsid w:val="006A501E"/>
    <w:rsid w:val="006B60CF"/>
    <w:rsid w:val="006C0612"/>
    <w:rsid w:val="006C1A6C"/>
    <w:rsid w:val="006C6D2D"/>
    <w:rsid w:val="006C6E70"/>
    <w:rsid w:val="006D0490"/>
    <w:rsid w:val="006D0B5A"/>
    <w:rsid w:val="006D1D0E"/>
    <w:rsid w:val="006D61BD"/>
    <w:rsid w:val="006D66D1"/>
    <w:rsid w:val="006D759D"/>
    <w:rsid w:val="006D7DA6"/>
    <w:rsid w:val="006E076B"/>
    <w:rsid w:val="006E18F5"/>
    <w:rsid w:val="006E4A8E"/>
    <w:rsid w:val="006E4CF8"/>
    <w:rsid w:val="006E6964"/>
    <w:rsid w:val="006E73C4"/>
    <w:rsid w:val="006F0E49"/>
    <w:rsid w:val="006F15BC"/>
    <w:rsid w:val="006F22BB"/>
    <w:rsid w:val="006F38FC"/>
    <w:rsid w:val="006F6FA4"/>
    <w:rsid w:val="006F7FD7"/>
    <w:rsid w:val="00702D54"/>
    <w:rsid w:val="00704B1B"/>
    <w:rsid w:val="00704DE4"/>
    <w:rsid w:val="0070514E"/>
    <w:rsid w:val="00706D13"/>
    <w:rsid w:val="00707897"/>
    <w:rsid w:val="00720002"/>
    <w:rsid w:val="00720121"/>
    <w:rsid w:val="00721A33"/>
    <w:rsid w:val="007230B9"/>
    <w:rsid w:val="007244B1"/>
    <w:rsid w:val="007249F0"/>
    <w:rsid w:val="007257FB"/>
    <w:rsid w:val="00726EC3"/>
    <w:rsid w:val="007373EB"/>
    <w:rsid w:val="007408A9"/>
    <w:rsid w:val="0074251D"/>
    <w:rsid w:val="007453D7"/>
    <w:rsid w:val="00745AA9"/>
    <w:rsid w:val="007525B0"/>
    <w:rsid w:val="0075534D"/>
    <w:rsid w:val="007606E4"/>
    <w:rsid w:val="00767AF1"/>
    <w:rsid w:val="0077396B"/>
    <w:rsid w:val="00777420"/>
    <w:rsid w:val="00780956"/>
    <w:rsid w:val="007878E2"/>
    <w:rsid w:val="007954E4"/>
    <w:rsid w:val="007A10A4"/>
    <w:rsid w:val="007A1AB1"/>
    <w:rsid w:val="007A6092"/>
    <w:rsid w:val="007A713B"/>
    <w:rsid w:val="007B0D4B"/>
    <w:rsid w:val="007B1FF0"/>
    <w:rsid w:val="007B4557"/>
    <w:rsid w:val="007D1464"/>
    <w:rsid w:val="007D174E"/>
    <w:rsid w:val="007D5BC4"/>
    <w:rsid w:val="007D7FB5"/>
    <w:rsid w:val="007E0628"/>
    <w:rsid w:val="007E1C32"/>
    <w:rsid w:val="007E3B81"/>
    <w:rsid w:val="007F1B52"/>
    <w:rsid w:val="007F2C65"/>
    <w:rsid w:val="00800CC8"/>
    <w:rsid w:val="00801E0F"/>
    <w:rsid w:val="0080326C"/>
    <w:rsid w:val="008054DA"/>
    <w:rsid w:val="00805E12"/>
    <w:rsid w:val="00814EB1"/>
    <w:rsid w:val="00815B94"/>
    <w:rsid w:val="00816460"/>
    <w:rsid w:val="00820C1D"/>
    <w:rsid w:val="00821199"/>
    <w:rsid w:val="00823033"/>
    <w:rsid w:val="00835A12"/>
    <w:rsid w:val="00840FBF"/>
    <w:rsid w:val="00842BC4"/>
    <w:rsid w:val="00843FA6"/>
    <w:rsid w:val="008442A1"/>
    <w:rsid w:val="00844EE0"/>
    <w:rsid w:val="008476C3"/>
    <w:rsid w:val="00847C54"/>
    <w:rsid w:val="00856433"/>
    <w:rsid w:val="00862611"/>
    <w:rsid w:val="008629EA"/>
    <w:rsid w:val="00862D2D"/>
    <w:rsid w:val="00862EDB"/>
    <w:rsid w:val="00863BEF"/>
    <w:rsid w:val="0086502E"/>
    <w:rsid w:val="00865B9E"/>
    <w:rsid w:val="00873859"/>
    <w:rsid w:val="00873C49"/>
    <w:rsid w:val="00883D66"/>
    <w:rsid w:val="0088713D"/>
    <w:rsid w:val="008871C5"/>
    <w:rsid w:val="008916E9"/>
    <w:rsid w:val="00891B17"/>
    <w:rsid w:val="00892223"/>
    <w:rsid w:val="0089737B"/>
    <w:rsid w:val="008A04E5"/>
    <w:rsid w:val="008A05A7"/>
    <w:rsid w:val="008A544F"/>
    <w:rsid w:val="008B4312"/>
    <w:rsid w:val="008B56B6"/>
    <w:rsid w:val="008C1570"/>
    <w:rsid w:val="008C2C43"/>
    <w:rsid w:val="008C3540"/>
    <w:rsid w:val="008C7D77"/>
    <w:rsid w:val="008D0FD0"/>
    <w:rsid w:val="008D3B6F"/>
    <w:rsid w:val="008D74AE"/>
    <w:rsid w:val="008D7E72"/>
    <w:rsid w:val="008E6276"/>
    <w:rsid w:val="008E7A09"/>
    <w:rsid w:val="008F388D"/>
    <w:rsid w:val="008F4106"/>
    <w:rsid w:val="008F432B"/>
    <w:rsid w:val="008F498B"/>
    <w:rsid w:val="009039FB"/>
    <w:rsid w:val="00904799"/>
    <w:rsid w:val="00910663"/>
    <w:rsid w:val="00911DC1"/>
    <w:rsid w:val="00921539"/>
    <w:rsid w:val="00921E2B"/>
    <w:rsid w:val="00923C96"/>
    <w:rsid w:val="00925783"/>
    <w:rsid w:val="00930F69"/>
    <w:rsid w:val="00934AA0"/>
    <w:rsid w:val="0094641D"/>
    <w:rsid w:val="00946C30"/>
    <w:rsid w:val="00947FC6"/>
    <w:rsid w:val="0095051A"/>
    <w:rsid w:val="00957F54"/>
    <w:rsid w:val="00960194"/>
    <w:rsid w:val="00960E0D"/>
    <w:rsid w:val="00962317"/>
    <w:rsid w:val="00966DA2"/>
    <w:rsid w:val="00971E81"/>
    <w:rsid w:val="009803C1"/>
    <w:rsid w:val="00985AA6"/>
    <w:rsid w:val="00985E3F"/>
    <w:rsid w:val="00985E7B"/>
    <w:rsid w:val="009878F7"/>
    <w:rsid w:val="00990125"/>
    <w:rsid w:val="0099055F"/>
    <w:rsid w:val="00994494"/>
    <w:rsid w:val="00995FBD"/>
    <w:rsid w:val="009A22C2"/>
    <w:rsid w:val="009A2716"/>
    <w:rsid w:val="009A2F18"/>
    <w:rsid w:val="009A3A44"/>
    <w:rsid w:val="009A42F2"/>
    <w:rsid w:val="009A6363"/>
    <w:rsid w:val="009A6FDC"/>
    <w:rsid w:val="009A7A38"/>
    <w:rsid w:val="009B7742"/>
    <w:rsid w:val="009C582D"/>
    <w:rsid w:val="009C6E87"/>
    <w:rsid w:val="009D32F4"/>
    <w:rsid w:val="009D3381"/>
    <w:rsid w:val="009D43BA"/>
    <w:rsid w:val="009D57F7"/>
    <w:rsid w:val="009D5B8D"/>
    <w:rsid w:val="009D76E2"/>
    <w:rsid w:val="009E32BA"/>
    <w:rsid w:val="009E4F7A"/>
    <w:rsid w:val="009E6957"/>
    <w:rsid w:val="009E7105"/>
    <w:rsid w:val="009F5D3F"/>
    <w:rsid w:val="00A12588"/>
    <w:rsid w:val="00A13156"/>
    <w:rsid w:val="00A1406B"/>
    <w:rsid w:val="00A148AB"/>
    <w:rsid w:val="00A17384"/>
    <w:rsid w:val="00A22C45"/>
    <w:rsid w:val="00A25B48"/>
    <w:rsid w:val="00A27678"/>
    <w:rsid w:val="00A309AC"/>
    <w:rsid w:val="00A34691"/>
    <w:rsid w:val="00A35CB4"/>
    <w:rsid w:val="00A35EF2"/>
    <w:rsid w:val="00A36FEA"/>
    <w:rsid w:val="00A37850"/>
    <w:rsid w:val="00A465CA"/>
    <w:rsid w:val="00A46BF5"/>
    <w:rsid w:val="00A509FB"/>
    <w:rsid w:val="00A50E52"/>
    <w:rsid w:val="00A52B27"/>
    <w:rsid w:val="00A52D3D"/>
    <w:rsid w:val="00A5569D"/>
    <w:rsid w:val="00A575E3"/>
    <w:rsid w:val="00A60590"/>
    <w:rsid w:val="00A60876"/>
    <w:rsid w:val="00A60B0C"/>
    <w:rsid w:val="00A61D8F"/>
    <w:rsid w:val="00A64711"/>
    <w:rsid w:val="00A647DC"/>
    <w:rsid w:val="00A64E61"/>
    <w:rsid w:val="00A71DD1"/>
    <w:rsid w:val="00A72959"/>
    <w:rsid w:val="00A7324A"/>
    <w:rsid w:val="00A76862"/>
    <w:rsid w:val="00A77089"/>
    <w:rsid w:val="00A77E9D"/>
    <w:rsid w:val="00A818B0"/>
    <w:rsid w:val="00A82DA8"/>
    <w:rsid w:val="00A834A7"/>
    <w:rsid w:val="00A96D25"/>
    <w:rsid w:val="00AA0EED"/>
    <w:rsid w:val="00AA1F13"/>
    <w:rsid w:val="00AA4076"/>
    <w:rsid w:val="00AA4081"/>
    <w:rsid w:val="00AB025E"/>
    <w:rsid w:val="00AB3019"/>
    <w:rsid w:val="00AC3E0E"/>
    <w:rsid w:val="00AC4643"/>
    <w:rsid w:val="00AD6A77"/>
    <w:rsid w:val="00AE0896"/>
    <w:rsid w:val="00AE3D1B"/>
    <w:rsid w:val="00AE4C0E"/>
    <w:rsid w:val="00AE4F4C"/>
    <w:rsid w:val="00AE7134"/>
    <w:rsid w:val="00AF119F"/>
    <w:rsid w:val="00AF4A72"/>
    <w:rsid w:val="00B05DBF"/>
    <w:rsid w:val="00B064EB"/>
    <w:rsid w:val="00B20D4D"/>
    <w:rsid w:val="00B229A6"/>
    <w:rsid w:val="00B255B6"/>
    <w:rsid w:val="00B2783C"/>
    <w:rsid w:val="00B36CE1"/>
    <w:rsid w:val="00B40B17"/>
    <w:rsid w:val="00B42158"/>
    <w:rsid w:val="00B436E3"/>
    <w:rsid w:val="00B47095"/>
    <w:rsid w:val="00B47124"/>
    <w:rsid w:val="00B47276"/>
    <w:rsid w:val="00B51C93"/>
    <w:rsid w:val="00B55EBB"/>
    <w:rsid w:val="00B617E9"/>
    <w:rsid w:val="00B65089"/>
    <w:rsid w:val="00B66E1B"/>
    <w:rsid w:val="00B70D4B"/>
    <w:rsid w:val="00B71749"/>
    <w:rsid w:val="00B722C6"/>
    <w:rsid w:val="00B72C48"/>
    <w:rsid w:val="00B75A4A"/>
    <w:rsid w:val="00B803C8"/>
    <w:rsid w:val="00B827E7"/>
    <w:rsid w:val="00B83A2D"/>
    <w:rsid w:val="00B83BE1"/>
    <w:rsid w:val="00B845F1"/>
    <w:rsid w:val="00B858EC"/>
    <w:rsid w:val="00B872EE"/>
    <w:rsid w:val="00B95D35"/>
    <w:rsid w:val="00B96F07"/>
    <w:rsid w:val="00BA1A75"/>
    <w:rsid w:val="00BA2EC4"/>
    <w:rsid w:val="00BA3432"/>
    <w:rsid w:val="00BA372A"/>
    <w:rsid w:val="00BA5C69"/>
    <w:rsid w:val="00BA733A"/>
    <w:rsid w:val="00BB01D4"/>
    <w:rsid w:val="00BB15D3"/>
    <w:rsid w:val="00BB4971"/>
    <w:rsid w:val="00BC2B39"/>
    <w:rsid w:val="00BD0216"/>
    <w:rsid w:val="00BD1F2A"/>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070AD"/>
    <w:rsid w:val="00C1216E"/>
    <w:rsid w:val="00C22B3E"/>
    <w:rsid w:val="00C27691"/>
    <w:rsid w:val="00C336AB"/>
    <w:rsid w:val="00C40159"/>
    <w:rsid w:val="00C443B7"/>
    <w:rsid w:val="00C4593C"/>
    <w:rsid w:val="00C56103"/>
    <w:rsid w:val="00C607B5"/>
    <w:rsid w:val="00C60D10"/>
    <w:rsid w:val="00C640C8"/>
    <w:rsid w:val="00C64F5D"/>
    <w:rsid w:val="00C65E6D"/>
    <w:rsid w:val="00C73F52"/>
    <w:rsid w:val="00C75A2A"/>
    <w:rsid w:val="00C76FAE"/>
    <w:rsid w:val="00C80B50"/>
    <w:rsid w:val="00C84561"/>
    <w:rsid w:val="00C8501C"/>
    <w:rsid w:val="00C863A0"/>
    <w:rsid w:val="00C91798"/>
    <w:rsid w:val="00C92464"/>
    <w:rsid w:val="00CA61BB"/>
    <w:rsid w:val="00CB2315"/>
    <w:rsid w:val="00CB5F37"/>
    <w:rsid w:val="00CB7940"/>
    <w:rsid w:val="00CB7E3E"/>
    <w:rsid w:val="00CC3640"/>
    <w:rsid w:val="00CC5005"/>
    <w:rsid w:val="00CC7EA6"/>
    <w:rsid w:val="00CD0AEA"/>
    <w:rsid w:val="00CD3C5F"/>
    <w:rsid w:val="00CD4428"/>
    <w:rsid w:val="00CD631E"/>
    <w:rsid w:val="00CD75B4"/>
    <w:rsid w:val="00CE1F3C"/>
    <w:rsid w:val="00CE2376"/>
    <w:rsid w:val="00CE36F1"/>
    <w:rsid w:val="00CF07B2"/>
    <w:rsid w:val="00CF08DD"/>
    <w:rsid w:val="00CF3FB8"/>
    <w:rsid w:val="00D01D6D"/>
    <w:rsid w:val="00D03EBF"/>
    <w:rsid w:val="00D10384"/>
    <w:rsid w:val="00D12EEB"/>
    <w:rsid w:val="00D216CA"/>
    <w:rsid w:val="00D235A0"/>
    <w:rsid w:val="00D24FF3"/>
    <w:rsid w:val="00D25051"/>
    <w:rsid w:val="00D275A7"/>
    <w:rsid w:val="00D32E61"/>
    <w:rsid w:val="00D37169"/>
    <w:rsid w:val="00D37619"/>
    <w:rsid w:val="00D40100"/>
    <w:rsid w:val="00D421F8"/>
    <w:rsid w:val="00D464B4"/>
    <w:rsid w:val="00D47119"/>
    <w:rsid w:val="00D524D4"/>
    <w:rsid w:val="00D54B9F"/>
    <w:rsid w:val="00D628A8"/>
    <w:rsid w:val="00D665DA"/>
    <w:rsid w:val="00D66D1A"/>
    <w:rsid w:val="00D7485E"/>
    <w:rsid w:val="00D74CCC"/>
    <w:rsid w:val="00D773A1"/>
    <w:rsid w:val="00D77FC8"/>
    <w:rsid w:val="00D80D3B"/>
    <w:rsid w:val="00D8422D"/>
    <w:rsid w:val="00D85C53"/>
    <w:rsid w:val="00D875BC"/>
    <w:rsid w:val="00D8799D"/>
    <w:rsid w:val="00D90896"/>
    <w:rsid w:val="00D91968"/>
    <w:rsid w:val="00D92FB3"/>
    <w:rsid w:val="00D93E5E"/>
    <w:rsid w:val="00DA0E3C"/>
    <w:rsid w:val="00DA1AAB"/>
    <w:rsid w:val="00DA2558"/>
    <w:rsid w:val="00DA3105"/>
    <w:rsid w:val="00DA53AA"/>
    <w:rsid w:val="00DA60CA"/>
    <w:rsid w:val="00DB1736"/>
    <w:rsid w:val="00DB296C"/>
    <w:rsid w:val="00DB42F0"/>
    <w:rsid w:val="00DB43FD"/>
    <w:rsid w:val="00DB51B8"/>
    <w:rsid w:val="00DC04E2"/>
    <w:rsid w:val="00DC0593"/>
    <w:rsid w:val="00DC19B4"/>
    <w:rsid w:val="00DC361B"/>
    <w:rsid w:val="00DC68C4"/>
    <w:rsid w:val="00DC77EB"/>
    <w:rsid w:val="00DD1910"/>
    <w:rsid w:val="00DE21D2"/>
    <w:rsid w:val="00DE3C33"/>
    <w:rsid w:val="00DF0B56"/>
    <w:rsid w:val="00DF0FF9"/>
    <w:rsid w:val="00DF3E66"/>
    <w:rsid w:val="00DF6A19"/>
    <w:rsid w:val="00DF779B"/>
    <w:rsid w:val="00E02526"/>
    <w:rsid w:val="00E06902"/>
    <w:rsid w:val="00E07AC1"/>
    <w:rsid w:val="00E102CC"/>
    <w:rsid w:val="00E10666"/>
    <w:rsid w:val="00E1238D"/>
    <w:rsid w:val="00E201A8"/>
    <w:rsid w:val="00E23735"/>
    <w:rsid w:val="00E273C8"/>
    <w:rsid w:val="00E30187"/>
    <w:rsid w:val="00E31540"/>
    <w:rsid w:val="00E31B26"/>
    <w:rsid w:val="00E31F5E"/>
    <w:rsid w:val="00E3268E"/>
    <w:rsid w:val="00E3277D"/>
    <w:rsid w:val="00E433DC"/>
    <w:rsid w:val="00E43A0C"/>
    <w:rsid w:val="00E44BA9"/>
    <w:rsid w:val="00E44F21"/>
    <w:rsid w:val="00E44FA2"/>
    <w:rsid w:val="00E47C7C"/>
    <w:rsid w:val="00E50CC7"/>
    <w:rsid w:val="00E51266"/>
    <w:rsid w:val="00E6379A"/>
    <w:rsid w:val="00E637A6"/>
    <w:rsid w:val="00E64431"/>
    <w:rsid w:val="00E64A24"/>
    <w:rsid w:val="00E66FD2"/>
    <w:rsid w:val="00E7000F"/>
    <w:rsid w:val="00E70EF0"/>
    <w:rsid w:val="00E72293"/>
    <w:rsid w:val="00E7233B"/>
    <w:rsid w:val="00E76199"/>
    <w:rsid w:val="00E8166F"/>
    <w:rsid w:val="00E83759"/>
    <w:rsid w:val="00E83856"/>
    <w:rsid w:val="00E85522"/>
    <w:rsid w:val="00E85FB4"/>
    <w:rsid w:val="00E90478"/>
    <w:rsid w:val="00E90932"/>
    <w:rsid w:val="00E92090"/>
    <w:rsid w:val="00E93F4E"/>
    <w:rsid w:val="00E95121"/>
    <w:rsid w:val="00E953E0"/>
    <w:rsid w:val="00E95674"/>
    <w:rsid w:val="00E96098"/>
    <w:rsid w:val="00E9676A"/>
    <w:rsid w:val="00EA1C7F"/>
    <w:rsid w:val="00EA3FEB"/>
    <w:rsid w:val="00EA4C2A"/>
    <w:rsid w:val="00EA5D67"/>
    <w:rsid w:val="00EA7478"/>
    <w:rsid w:val="00EB0C3B"/>
    <w:rsid w:val="00EB0CD7"/>
    <w:rsid w:val="00EB26E3"/>
    <w:rsid w:val="00EB5B4D"/>
    <w:rsid w:val="00EB7542"/>
    <w:rsid w:val="00EB7F76"/>
    <w:rsid w:val="00EB7FB2"/>
    <w:rsid w:val="00EC6968"/>
    <w:rsid w:val="00ED5653"/>
    <w:rsid w:val="00EE243D"/>
    <w:rsid w:val="00EE7A6A"/>
    <w:rsid w:val="00EF18DB"/>
    <w:rsid w:val="00EF607F"/>
    <w:rsid w:val="00F04D2C"/>
    <w:rsid w:val="00F05B6B"/>
    <w:rsid w:val="00F07D98"/>
    <w:rsid w:val="00F117C0"/>
    <w:rsid w:val="00F13F10"/>
    <w:rsid w:val="00F15CD4"/>
    <w:rsid w:val="00F16BA6"/>
    <w:rsid w:val="00F17444"/>
    <w:rsid w:val="00F25547"/>
    <w:rsid w:val="00F26316"/>
    <w:rsid w:val="00F304F9"/>
    <w:rsid w:val="00F333DB"/>
    <w:rsid w:val="00F33EA8"/>
    <w:rsid w:val="00F34499"/>
    <w:rsid w:val="00F348F1"/>
    <w:rsid w:val="00F35E37"/>
    <w:rsid w:val="00F378CC"/>
    <w:rsid w:val="00F4342C"/>
    <w:rsid w:val="00F44FDC"/>
    <w:rsid w:val="00F4524A"/>
    <w:rsid w:val="00F47E8A"/>
    <w:rsid w:val="00F53165"/>
    <w:rsid w:val="00F55C04"/>
    <w:rsid w:val="00F57D32"/>
    <w:rsid w:val="00F60341"/>
    <w:rsid w:val="00F613BF"/>
    <w:rsid w:val="00F61451"/>
    <w:rsid w:val="00F61844"/>
    <w:rsid w:val="00F61F8E"/>
    <w:rsid w:val="00F673E3"/>
    <w:rsid w:val="00F67B25"/>
    <w:rsid w:val="00F71EB8"/>
    <w:rsid w:val="00F73058"/>
    <w:rsid w:val="00F74536"/>
    <w:rsid w:val="00F74F51"/>
    <w:rsid w:val="00F80AD7"/>
    <w:rsid w:val="00F84A48"/>
    <w:rsid w:val="00F85253"/>
    <w:rsid w:val="00F904F5"/>
    <w:rsid w:val="00F92A1F"/>
    <w:rsid w:val="00F93129"/>
    <w:rsid w:val="00F9753C"/>
    <w:rsid w:val="00FA1692"/>
    <w:rsid w:val="00FA29F2"/>
    <w:rsid w:val="00FA5FD0"/>
    <w:rsid w:val="00FB035C"/>
    <w:rsid w:val="00FB4270"/>
    <w:rsid w:val="00FB5C5A"/>
    <w:rsid w:val="00FC123F"/>
    <w:rsid w:val="00FC3F95"/>
    <w:rsid w:val="00FC55F6"/>
    <w:rsid w:val="00FD06BF"/>
    <w:rsid w:val="00FD76F2"/>
    <w:rsid w:val="00FE22DE"/>
    <w:rsid w:val="00FE3B03"/>
    <w:rsid w:val="00FE4DFE"/>
    <w:rsid w:val="00FF0149"/>
    <w:rsid w:val="00FF3B1B"/>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648EA-1CE1-45F8-BF86-1622E153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E2B"/>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21E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445</Words>
  <Characters>2538</Characters>
  <Application>Microsoft Office Word</Application>
  <DocSecurity>0</DocSecurity>
  <Lines>21</Lines>
  <Paragraphs>5</Paragraphs>
  <ScaleCrop>false</ScaleCrop>
  <Company>神州网信技术有限公司</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李为忠</cp:lastModifiedBy>
  <cp:revision>8</cp:revision>
  <dcterms:created xsi:type="dcterms:W3CDTF">2023-03-07T00:17:00Z</dcterms:created>
  <dcterms:modified xsi:type="dcterms:W3CDTF">2023-03-07T11:29:00Z</dcterms:modified>
</cp:coreProperties>
</file>