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DF" w:rsidRDefault="00B06FA6">
      <w:pPr>
        <w:spacing w:line="600" w:lineRule="exact"/>
        <w:jc w:val="left"/>
        <w:rPr>
          <w:rFonts w:ascii="仿宋_GB2312" w:hAnsi="等线" w:cs="Times New Roman"/>
          <w:szCs w:val="32"/>
        </w:rPr>
      </w:pPr>
      <w:bookmarkStart w:id="0" w:name="_GoBack"/>
      <w:bookmarkEnd w:id="0"/>
      <w:r>
        <w:rPr>
          <w:rFonts w:ascii="仿宋_GB2312" w:hAnsi="等线" w:cs="Times New Roman" w:hint="eastAsia"/>
          <w:szCs w:val="32"/>
        </w:rPr>
        <w:t>附件</w:t>
      </w:r>
    </w:p>
    <w:p w:rsidR="00CD2DDF" w:rsidRDefault="00B06FA6">
      <w:pPr>
        <w:spacing w:line="600" w:lineRule="exact"/>
        <w:jc w:val="center"/>
        <w:rPr>
          <w:rFonts w:ascii="方正小标宋简体" w:eastAsia="方正小标宋简体" w:hAnsi="等线" w:cs="Times New Roman"/>
          <w:szCs w:val="32"/>
        </w:rPr>
      </w:pPr>
      <w:r>
        <w:rPr>
          <w:rFonts w:ascii="方正小标宋简体" w:eastAsia="方正小标宋简体" w:hAnsi="等线" w:cs="Times New Roman" w:hint="eastAsia"/>
          <w:szCs w:val="32"/>
        </w:rPr>
        <w:t>监察执法三处2022年</w:t>
      </w:r>
      <w:r w:rsidR="000C1187">
        <w:rPr>
          <w:rFonts w:ascii="方正小标宋简体" w:eastAsia="方正小标宋简体" w:hAnsi="等线" w:cs="Times New Roman" w:hint="eastAsia"/>
          <w:szCs w:val="32"/>
        </w:rPr>
        <w:t>第</w:t>
      </w:r>
      <w:r w:rsidR="000C1187">
        <w:rPr>
          <w:rFonts w:ascii="方正小标宋简体" w:eastAsia="方正小标宋简体" w:hAnsi="等线" w:cs="Times New Roman"/>
          <w:szCs w:val="32"/>
        </w:rPr>
        <w:t>21</w:t>
      </w:r>
      <w:r>
        <w:rPr>
          <w:rFonts w:ascii="方正小标宋简体" w:eastAsia="方正小标宋简体" w:hAnsi="等线" w:cs="Times New Roman" w:hint="eastAsia"/>
          <w:szCs w:val="32"/>
        </w:rPr>
        <w:t>批行政处罚信息公开表</w:t>
      </w:r>
    </w:p>
    <w:p w:rsidR="00CD2DDF" w:rsidRDefault="00CD2DDF"/>
    <w:tbl>
      <w:tblPr>
        <w:tblStyle w:val="a3"/>
        <w:tblW w:w="4886" w:type="pct"/>
        <w:tblInd w:w="-34" w:type="dxa"/>
        <w:tblLayout w:type="fixed"/>
        <w:tblLook w:val="04A0" w:firstRow="1" w:lastRow="0" w:firstColumn="1" w:lastColumn="0" w:noHBand="0" w:noVBand="1"/>
      </w:tblPr>
      <w:tblGrid>
        <w:gridCol w:w="1165"/>
        <w:gridCol w:w="935"/>
        <w:gridCol w:w="1029"/>
        <w:gridCol w:w="1493"/>
        <w:gridCol w:w="5123"/>
        <w:gridCol w:w="1625"/>
        <w:gridCol w:w="2260"/>
      </w:tblGrid>
      <w:tr w:rsidR="00CD2DDF">
        <w:tc>
          <w:tcPr>
            <w:tcW w:w="7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560" w:lineRule="exact"/>
              <w:rPr>
                <w:rFonts w:ascii="等线" w:eastAsia="等线" w:hAnsi="等线"/>
                <w:b/>
                <w:kern w:val="0"/>
                <w:sz w:val="21"/>
                <w:szCs w:val="21"/>
              </w:rPr>
            </w:pPr>
            <w:r>
              <w:rPr>
                <w:rFonts w:ascii="等线" w:eastAsia="等线" w:hAnsi="等线" w:hint="eastAsia"/>
                <w:b/>
                <w:kern w:val="0"/>
                <w:sz w:val="20"/>
                <w:szCs w:val="21"/>
              </w:rPr>
              <w:t>序号</w:t>
            </w:r>
          </w:p>
        </w:tc>
        <w:tc>
          <w:tcPr>
            <w:tcW w:w="571"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560" w:lineRule="exact"/>
              <w:rPr>
                <w:rFonts w:ascii="等线" w:eastAsia="等线" w:hAnsi="等线"/>
                <w:b/>
                <w:kern w:val="0"/>
                <w:sz w:val="20"/>
                <w:szCs w:val="21"/>
              </w:rPr>
            </w:pPr>
            <w:r>
              <w:rPr>
                <w:rFonts w:ascii="等线" w:eastAsia="等线" w:hAnsi="等线" w:hint="eastAsia"/>
                <w:b/>
                <w:kern w:val="0"/>
                <w:sz w:val="20"/>
                <w:szCs w:val="21"/>
              </w:rPr>
              <w:t>执法决定日期</w:t>
            </w:r>
          </w:p>
        </w:tc>
        <w:tc>
          <w:tcPr>
            <w:tcW w:w="629"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560" w:lineRule="exact"/>
              <w:rPr>
                <w:rFonts w:ascii="等线" w:eastAsia="等线" w:hAnsi="等线"/>
                <w:b/>
                <w:kern w:val="0"/>
                <w:sz w:val="20"/>
                <w:szCs w:val="21"/>
              </w:rPr>
            </w:pPr>
            <w:r>
              <w:rPr>
                <w:rFonts w:ascii="等线" w:eastAsia="等线" w:hAnsi="等线" w:hint="eastAsia"/>
                <w:b/>
                <w:kern w:val="0"/>
                <w:sz w:val="20"/>
                <w:szCs w:val="21"/>
              </w:rPr>
              <w:t>执法主体</w:t>
            </w:r>
          </w:p>
        </w:tc>
        <w:tc>
          <w:tcPr>
            <w:tcW w:w="9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560" w:lineRule="exact"/>
              <w:rPr>
                <w:rFonts w:ascii="等线" w:eastAsia="等线" w:hAnsi="等线"/>
                <w:b/>
                <w:kern w:val="0"/>
                <w:sz w:val="20"/>
                <w:szCs w:val="21"/>
              </w:rPr>
            </w:pPr>
            <w:r>
              <w:rPr>
                <w:rFonts w:ascii="等线" w:eastAsia="等线" w:hAnsi="等线" w:hint="eastAsia"/>
                <w:b/>
                <w:kern w:val="0"/>
                <w:sz w:val="20"/>
                <w:szCs w:val="21"/>
              </w:rPr>
              <w:t>执法对象</w:t>
            </w:r>
          </w:p>
        </w:tc>
        <w:tc>
          <w:tcPr>
            <w:tcW w:w="3130"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560" w:lineRule="exact"/>
              <w:jc w:val="center"/>
              <w:rPr>
                <w:rFonts w:ascii="等线" w:eastAsia="等线" w:hAnsi="等线"/>
                <w:b/>
                <w:kern w:val="0"/>
                <w:sz w:val="20"/>
                <w:szCs w:val="21"/>
              </w:rPr>
            </w:pPr>
            <w:r>
              <w:rPr>
                <w:rFonts w:ascii="等线" w:eastAsia="等线" w:hAnsi="等线" w:hint="eastAsia"/>
                <w:b/>
                <w:kern w:val="0"/>
                <w:sz w:val="20"/>
                <w:szCs w:val="21"/>
              </w:rPr>
              <w:t>违法事实</w:t>
            </w:r>
          </w:p>
        </w:tc>
        <w:tc>
          <w:tcPr>
            <w:tcW w:w="993"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560" w:lineRule="exact"/>
              <w:rPr>
                <w:rFonts w:ascii="等线" w:eastAsia="等线" w:hAnsi="等线"/>
                <w:b/>
                <w:kern w:val="0"/>
                <w:sz w:val="20"/>
                <w:szCs w:val="21"/>
              </w:rPr>
            </w:pPr>
            <w:r>
              <w:rPr>
                <w:rFonts w:ascii="等线" w:eastAsia="等线" w:hAnsi="等线" w:hint="eastAsia"/>
                <w:b/>
                <w:kern w:val="0"/>
                <w:sz w:val="20"/>
                <w:szCs w:val="21"/>
              </w:rPr>
              <w:t>处罚依据</w:t>
            </w:r>
          </w:p>
        </w:tc>
        <w:tc>
          <w:tcPr>
            <w:tcW w:w="1381"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560" w:lineRule="exact"/>
              <w:rPr>
                <w:rFonts w:ascii="等线" w:eastAsia="等线" w:hAnsi="等线"/>
                <w:b/>
                <w:kern w:val="0"/>
                <w:sz w:val="20"/>
                <w:szCs w:val="21"/>
              </w:rPr>
            </w:pPr>
            <w:r>
              <w:rPr>
                <w:rFonts w:ascii="等线" w:eastAsia="等线" w:hAnsi="等线" w:hint="eastAsia"/>
                <w:b/>
                <w:kern w:val="0"/>
                <w:sz w:val="20"/>
                <w:szCs w:val="21"/>
              </w:rPr>
              <w:t>处罚内容</w:t>
            </w:r>
          </w:p>
        </w:tc>
      </w:tr>
      <w:tr w:rsidR="00CD2DDF">
        <w:tc>
          <w:tcPr>
            <w:tcW w:w="7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560" w:lineRule="exact"/>
              <w:rPr>
                <w:rFonts w:ascii="仿宋_GB2312" w:hAnsi="等线"/>
                <w:kern w:val="0"/>
                <w:sz w:val="20"/>
                <w:szCs w:val="21"/>
              </w:rPr>
            </w:pPr>
            <w:r>
              <w:rPr>
                <w:rFonts w:ascii="仿宋_GB2312" w:hAnsi="等线" w:hint="eastAsia"/>
                <w:kern w:val="0"/>
                <w:sz w:val="20"/>
                <w:szCs w:val="21"/>
              </w:rPr>
              <w:t>1</w:t>
            </w:r>
          </w:p>
        </w:tc>
        <w:tc>
          <w:tcPr>
            <w:tcW w:w="571"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2022年10月13日</w:t>
            </w:r>
          </w:p>
        </w:tc>
        <w:tc>
          <w:tcPr>
            <w:tcW w:w="629"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国家矿山安全监察局山东局</w:t>
            </w:r>
          </w:p>
        </w:tc>
        <w:tc>
          <w:tcPr>
            <w:tcW w:w="9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山东裕隆矿业集团有限公司单家村煤矿</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1.834进风顺槽掘进工作面</w:t>
            </w:r>
            <w:proofErr w:type="gramStart"/>
            <w:r>
              <w:rPr>
                <w:rFonts w:ascii="仿宋_GB2312" w:hAnsi="等线" w:hint="eastAsia"/>
                <w:kern w:val="0"/>
                <w:sz w:val="20"/>
                <w:szCs w:val="21"/>
              </w:rPr>
              <w:t>迎头在</w:t>
            </w:r>
            <w:proofErr w:type="gramEnd"/>
            <w:r>
              <w:rPr>
                <w:rFonts w:ascii="仿宋_GB2312" w:hAnsi="等线" w:hint="eastAsia"/>
                <w:kern w:val="0"/>
                <w:sz w:val="20"/>
                <w:szCs w:val="21"/>
              </w:rPr>
              <w:t>用的单体测压计损坏，无法测量单体液压支柱工作阻力，不符合《中华人民共和国安全生产法》第三十六条第二款的规定；2.834进风顺槽掘进工作面压风自救装置进风管漏风，未及时维护，不符合《中华人民共和国安全生产法》第三十六条第二款的规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《中华人民共和国安全生产法》第九十九条第三项</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罚款人民币二万元整</w:t>
            </w:r>
          </w:p>
        </w:tc>
      </w:tr>
      <w:tr w:rsidR="00CD2DDF">
        <w:tc>
          <w:tcPr>
            <w:tcW w:w="7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560" w:lineRule="exact"/>
              <w:rPr>
                <w:rFonts w:ascii="仿宋_GB2312" w:hAnsi="等线"/>
                <w:kern w:val="0"/>
                <w:sz w:val="20"/>
                <w:szCs w:val="21"/>
              </w:rPr>
            </w:pPr>
            <w:r>
              <w:rPr>
                <w:rFonts w:ascii="仿宋_GB2312" w:hAnsi="等线" w:hint="eastAsia"/>
                <w:kern w:val="0"/>
                <w:sz w:val="20"/>
                <w:szCs w:val="21"/>
              </w:rPr>
              <w:t>2</w:t>
            </w:r>
          </w:p>
        </w:tc>
        <w:tc>
          <w:tcPr>
            <w:tcW w:w="571"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2022年10月13日</w:t>
            </w:r>
          </w:p>
        </w:tc>
        <w:tc>
          <w:tcPr>
            <w:tcW w:w="629"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国家矿山安全监察局山东局</w:t>
            </w:r>
          </w:p>
        </w:tc>
        <w:tc>
          <w:tcPr>
            <w:tcW w:w="9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山东裕隆矿业集团有限公司单家村煤矿</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1.834进风顺槽掘进工作面迎头后方有6棵锚杆托盘未紧贴岩面，不符合《834进风顺槽掘进工作面作业规程》中“锚杆托盘应紧贴岩面”的规定；2.835综放工作面8号中间巷密闭前单体液压支柱没有每7天进行一次测压，不符合《835综放工作面作业规程》的规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《山东省安全生产条例》第七十六条第一款</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罚款人民币六万元整</w:t>
            </w:r>
          </w:p>
        </w:tc>
      </w:tr>
      <w:tr w:rsidR="00CD2DDF">
        <w:tc>
          <w:tcPr>
            <w:tcW w:w="7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560" w:lineRule="exact"/>
              <w:rPr>
                <w:rFonts w:ascii="仿宋_GB2312" w:hAnsi="等线"/>
                <w:kern w:val="0"/>
                <w:sz w:val="20"/>
                <w:szCs w:val="21"/>
              </w:rPr>
            </w:pPr>
            <w:r>
              <w:rPr>
                <w:rFonts w:ascii="仿宋_GB2312" w:hAnsi="等线" w:hint="eastAsia"/>
                <w:kern w:val="0"/>
                <w:sz w:val="20"/>
                <w:szCs w:val="21"/>
              </w:rPr>
              <w:t>3</w:t>
            </w:r>
          </w:p>
        </w:tc>
        <w:tc>
          <w:tcPr>
            <w:tcW w:w="571"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2022年10月13日</w:t>
            </w:r>
          </w:p>
        </w:tc>
        <w:tc>
          <w:tcPr>
            <w:tcW w:w="629"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国家矿山安全监察局山东局</w:t>
            </w:r>
          </w:p>
        </w:tc>
        <w:tc>
          <w:tcPr>
            <w:tcW w:w="9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山东裕隆矿业集团有限公司单家村煤矿</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1.矿井</w:t>
            </w:r>
            <w:proofErr w:type="gramStart"/>
            <w:r>
              <w:rPr>
                <w:rFonts w:ascii="仿宋_GB2312" w:hAnsi="等线" w:hint="eastAsia"/>
                <w:kern w:val="0"/>
                <w:sz w:val="20"/>
                <w:szCs w:val="21"/>
              </w:rPr>
              <w:t>主运输</w:t>
            </w:r>
            <w:proofErr w:type="gramEnd"/>
            <w:r>
              <w:rPr>
                <w:rFonts w:ascii="仿宋_GB2312" w:hAnsi="等线" w:hint="eastAsia"/>
                <w:kern w:val="0"/>
                <w:sz w:val="20"/>
                <w:szCs w:val="21"/>
              </w:rPr>
              <w:t>皮带巷坡度超过17°，带式输送机设置的防护网采用</w:t>
            </w:r>
            <w:proofErr w:type="gramStart"/>
            <w:r>
              <w:rPr>
                <w:rFonts w:ascii="仿宋_GB2312" w:hAnsi="等线" w:hint="eastAsia"/>
                <w:kern w:val="0"/>
                <w:sz w:val="20"/>
                <w:szCs w:val="21"/>
              </w:rPr>
              <w:t>塑料双抗网</w:t>
            </w:r>
            <w:proofErr w:type="gramEnd"/>
            <w:r>
              <w:rPr>
                <w:rFonts w:ascii="仿宋_GB2312" w:hAnsi="等线" w:hint="eastAsia"/>
                <w:kern w:val="0"/>
                <w:sz w:val="20"/>
                <w:szCs w:val="21"/>
              </w:rPr>
              <w:t>固定不牢，不能起到防物料滚落的作用，不符合《煤矿安全规程》第三百七十四条第六项的规定；2.总回风巷甲烷、一氧化碳、温度、风速传感器设置在风流净化水幕下风侧，表面有淋水，不符合《煤矿安全监控及检测仪器使用管理规范》（AQ1029-2019）8.4.8的规定；3.八采区轨道下山采用串车提升，在</w:t>
            </w:r>
            <w:proofErr w:type="gramStart"/>
            <w:r>
              <w:rPr>
                <w:rFonts w:ascii="仿宋_GB2312" w:hAnsi="等线" w:hint="eastAsia"/>
                <w:kern w:val="0"/>
                <w:sz w:val="20"/>
                <w:szCs w:val="21"/>
              </w:rPr>
              <w:t>上部平</w:t>
            </w:r>
            <w:proofErr w:type="gramEnd"/>
            <w:r>
              <w:rPr>
                <w:rFonts w:ascii="仿宋_GB2312" w:hAnsi="等线" w:hint="eastAsia"/>
                <w:kern w:val="0"/>
                <w:sz w:val="20"/>
                <w:szCs w:val="21"/>
              </w:rPr>
              <w:t>车场入口处没有安装能够控制车辆进入摘</w:t>
            </w:r>
            <w:proofErr w:type="gramStart"/>
            <w:r>
              <w:rPr>
                <w:rFonts w:ascii="仿宋_GB2312" w:hAnsi="等线" w:hint="eastAsia"/>
                <w:kern w:val="0"/>
                <w:sz w:val="20"/>
                <w:szCs w:val="21"/>
              </w:rPr>
              <w:t>挂勾</w:t>
            </w:r>
            <w:proofErr w:type="gramEnd"/>
            <w:r>
              <w:rPr>
                <w:rFonts w:ascii="仿宋_GB2312" w:hAnsi="等线" w:hint="eastAsia"/>
                <w:kern w:val="0"/>
                <w:sz w:val="20"/>
                <w:szCs w:val="21"/>
              </w:rPr>
              <w:t>地点的阻车器；在</w:t>
            </w:r>
            <w:proofErr w:type="gramStart"/>
            <w:r>
              <w:rPr>
                <w:rFonts w:ascii="仿宋_GB2312" w:hAnsi="等线" w:hint="eastAsia"/>
                <w:kern w:val="0"/>
                <w:sz w:val="20"/>
                <w:szCs w:val="21"/>
              </w:rPr>
              <w:t>上部平</w:t>
            </w:r>
            <w:proofErr w:type="gramEnd"/>
            <w:r>
              <w:rPr>
                <w:rFonts w:ascii="仿宋_GB2312" w:hAnsi="等线" w:hint="eastAsia"/>
                <w:kern w:val="0"/>
                <w:sz w:val="20"/>
                <w:szCs w:val="21"/>
              </w:rPr>
              <w:t>车场接近变坡点处没有安装能够阻止未连挂的车辆进入摘挂钩地点的阻车器，不符合《煤矿安全规程》第三百八十七条第三、四项的规定；4.834回风顺槽掘进</w:t>
            </w:r>
            <w:r>
              <w:rPr>
                <w:rFonts w:ascii="仿宋_GB2312" w:hAnsi="等线" w:hint="eastAsia"/>
                <w:kern w:val="0"/>
                <w:sz w:val="20"/>
                <w:szCs w:val="21"/>
              </w:rPr>
              <w:lastRenderedPageBreak/>
              <w:t>工作面安全监控系统未设置“局部通风机停止运转，掘进工作面或回风流中甲烷浓度大于3.0%时，对局部通风机进行闭锁使之不能启动”的功能，不符合《煤矿安全监控系统通用技术要求》（AQ6201-2019）第5.5.2.2.e的规定；5.矿井人员位置监测系统，不能实现人员携带标识卡的唯一性功能，不符合《煤矿安全规程》第五百零五条的规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lastRenderedPageBreak/>
              <w:t>《中华人民共和国安全生产法》第九十九条第二项</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罚款人民币五万元整</w:t>
            </w:r>
          </w:p>
        </w:tc>
      </w:tr>
      <w:tr w:rsidR="00CD2DDF">
        <w:tc>
          <w:tcPr>
            <w:tcW w:w="7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4</w:t>
            </w:r>
          </w:p>
        </w:tc>
        <w:tc>
          <w:tcPr>
            <w:tcW w:w="571"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2022年10月13日</w:t>
            </w:r>
          </w:p>
        </w:tc>
        <w:tc>
          <w:tcPr>
            <w:tcW w:w="629"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国家矿山安全监察局山东局</w:t>
            </w:r>
          </w:p>
        </w:tc>
        <w:tc>
          <w:tcPr>
            <w:tcW w:w="9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山东裕隆矿业集团有限公司单家村煤矿</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1.八采区运输下山采用滚筒驱动带式输送机运输，巷道倾角25°，没有采取防止物料下滑滚落的措施，不符合《煤矿安全规程》第三百七十四条第六项的规定；2.</w:t>
            </w:r>
            <w:proofErr w:type="gramStart"/>
            <w:r>
              <w:rPr>
                <w:rFonts w:ascii="仿宋_GB2312" w:hAnsi="等线" w:hint="eastAsia"/>
                <w:kern w:val="0"/>
                <w:sz w:val="20"/>
                <w:szCs w:val="21"/>
              </w:rPr>
              <w:t>副井口</w:t>
            </w:r>
            <w:proofErr w:type="gramEnd"/>
            <w:r>
              <w:rPr>
                <w:rFonts w:ascii="仿宋_GB2312" w:hAnsi="等线" w:hint="eastAsia"/>
                <w:kern w:val="0"/>
                <w:sz w:val="20"/>
                <w:szCs w:val="21"/>
              </w:rPr>
              <w:t>2道防火铁门电动机构损坏，不能正常关闭，未定期维修，不符合《煤矿安全规程》第二百五十条第一款的规定。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《中华人民共和国安全生产法》第一百零二条</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罚款人民币三万元整</w:t>
            </w:r>
          </w:p>
        </w:tc>
      </w:tr>
      <w:tr w:rsidR="00CD2DDF">
        <w:tc>
          <w:tcPr>
            <w:tcW w:w="7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5</w:t>
            </w:r>
          </w:p>
        </w:tc>
        <w:tc>
          <w:tcPr>
            <w:tcW w:w="571"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2022年10月13日</w:t>
            </w:r>
          </w:p>
        </w:tc>
        <w:tc>
          <w:tcPr>
            <w:tcW w:w="629"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国家矿山安全监察局山东局</w:t>
            </w:r>
          </w:p>
        </w:tc>
        <w:tc>
          <w:tcPr>
            <w:tcW w:w="912" w:type="dxa"/>
            <w:tcBorders>
              <w:top w:val="single" w:sz="4" w:space="0" w:color="auto"/>
              <w:left w:val="single" w:sz="4" w:space="0" w:color="auto"/>
              <w:bottom w:val="single" w:sz="4" w:space="0" w:color="auto"/>
              <w:right w:val="single" w:sz="4" w:space="0" w:color="auto"/>
            </w:tcBorders>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山东裕隆矿业集团有限公司单家村煤矿</w:t>
            </w:r>
          </w:p>
        </w:tc>
        <w:tc>
          <w:tcPr>
            <w:tcW w:w="3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1.总回风巷为矿井安全出口通道，在入口处设置栅栏，不能保持畅通，不符合《煤矿安全规程》第八十八条第四款的规定。</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《中华人民共和国安全生产法》第一百零五条第二项</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DDF" w:rsidRDefault="00B06FA6">
            <w:pPr>
              <w:spacing w:line="240" w:lineRule="exact"/>
              <w:rPr>
                <w:rFonts w:ascii="仿宋_GB2312" w:hAnsi="等线"/>
                <w:kern w:val="0"/>
                <w:sz w:val="20"/>
                <w:szCs w:val="21"/>
              </w:rPr>
            </w:pPr>
            <w:r>
              <w:rPr>
                <w:rFonts w:ascii="仿宋_GB2312" w:hAnsi="等线" w:hint="eastAsia"/>
                <w:kern w:val="0"/>
                <w:sz w:val="20"/>
                <w:szCs w:val="21"/>
              </w:rPr>
              <w:t>罚款人民币二万元整</w:t>
            </w:r>
          </w:p>
        </w:tc>
      </w:tr>
    </w:tbl>
    <w:p w:rsidR="00CD2DDF" w:rsidRDefault="00CD2DDF"/>
    <w:p w:rsidR="00CD2DDF" w:rsidRDefault="00CD2DDF"/>
    <w:sectPr w:rsidR="00CD2DDF" w:rsidSect="00264C0F">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hZWE3ODRlYjFhNDNkYTA4NDc1MmQ2NDdkOWE0ZmEifQ=="/>
  </w:docVars>
  <w:rsids>
    <w:rsidRoot w:val="536576D8"/>
    <w:rsid w:val="000C1187"/>
    <w:rsid w:val="00156455"/>
    <w:rsid w:val="00264C0F"/>
    <w:rsid w:val="00720440"/>
    <w:rsid w:val="00986F1E"/>
    <w:rsid w:val="00AF4683"/>
    <w:rsid w:val="00B06FA6"/>
    <w:rsid w:val="00CD2DDF"/>
    <w:rsid w:val="00F41CAC"/>
    <w:rsid w:val="37D631A1"/>
    <w:rsid w:val="5365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988FD5-A0A2-4AB8-94C8-207C0D9A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F4683"/>
    <w:rPr>
      <w:sz w:val="18"/>
      <w:szCs w:val="18"/>
    </w:rPr>
  </w:style>
  <w:style w:type="character" w:customStyle="1" w:styleId="a5">
    <w:name w:val="批注框文本 字符"/>
    <w:basedOn w:val="a0"/>
    <w:link w:val="a4"/>
    <w:rsid w:val="00AF4683"/>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刘勇</dc:creator>
  <cp:lastModifiedBy>qq</cp:lastModifiedBy>
  <cp:revision>9</cp:revision>
  <dcterms:created xsi:type="dcterms:W3CDTF">2022-10-18T02:58:00Z</dcterms:created>
  <dcterms:modified xsi:type="dcterms:W3CDTF">2022-10-19T01:49:00Z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AA2466D98F424417B7912075B3100965</vt:lpwstr>
  </property>
</Properties>
</file>