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83" w:rsidRDefault="00CC33EF">
      <w:pPr>
        <w:spacing w:line="70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国家矿山安全监察局山东局</w:t>
      </w:r>
      <w:r w:rsidR="00381183">
        <w:rPr>
          <w:rFonts w:ascii="方正小标宋简体" w:eastAsia="方正小标宋简体" w:hAnsi="等线" w:cs="Times New Roman" w:hint="eastAsia"/>
          <w:sz w:val="36"/>
          <w:szCs w:val="36"/>
        </w:rPr>
        <w:t>监察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执法三处</w:t>
      </w:r>
    </w:p>
    <w:p w:rsidR="007C79F0" w:rsidRDefault="00CC33EF" w:rsidP="00381183">
      <w:pPr>
        <w:spacing w:line="70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2022年第1</w:t>
      </w:r>
      <w:r>
        <w:rPr>
          <w:rFonts w:ascii="方正小标宋简体" w:eastAsia="方正小标宋简体" w:hAnsi="等线" w:cs="Times New Roman"/>
          <w:sz w:val="36"/>
          <w:szCs w:val="36"/>
        </w:rPr>
        <w:t>4</w:t>
      </w:r>
      <w:r>
        <w:rPr>
          <w:rFonts w:ascii="方正小标宋简体" w:eastAsia="方正小标宋简体" w:hAnsi="等线" w:cs="Times New Roman" w:hint="eastAsia"/>
          <w:sz w:val="36"/>
          <w:szCs w:val="36"/>
        </w:rPr>
        <w:t>批行政处罚信息公告</w:t>
      </w:r>
    </w:p>
    <w:p w:rsidR="007C79F0" w:rsidRDefault="00CC33EF">
      <w:pPr>
        <w:spacing w:line="7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7C79F0" w:rsidRDefault="00CC33EF">
      <w:pPr>
        <w:spacing w:line="600" w:lineRule="exact"/>
        <w:ind w:firstLineChars="200" w:firstLine="640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根据《中华人民共和国安全生产法》第七十八条第二款等规定，现将我局2022年</w:t>
      </w:r>
      <w:r>
        <w:rPr>
          <w:rFonts w:ascii="仿宋_GB2312" w:hAnsi="等线" w:cs="Times New Roman"/>
          <w:szCs w:val="32"/>
        </w:rPr>
        <w:t>9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/>
          <w:szCs w:val="32"/>
        </w:rPr>
        <w:t>5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 xml:space="preserve">的行政处罚信息予以公开，并接受社会监督。 </w:t>
      </w:r>
    </w:p>
    <w:p w:rsidR="007C79F0" w:rsidRDefault="00CC33EF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7C79F0" w:rsidRDefault="00CC33EF">
      <w:pPr>
        <w:spacing w:line="600" w:lineRule="exact"/>
        <w:ind w:firstLineChars="200" w:firstLine="640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</w:t>
      </w:r>
      <w:r w:rsidR="00381183">
        <w:rPr>
          <w:rFonts w:ascii="仿宋_GB2312" w:hAnsi="等线" w:cs="Times New Roman" w:hint="eastAsia"/>
          <w:szCs w:val="32"/>
        </w:rPr>
        <w:t>监察</w:t>
      </w:r>
      <w:r>
        <w:rPr>
          <w:rFonts w:ascii="仿宋_GB2312" w:hAnsi="等线" w:cs="Times New Roman" w:hint="eastAsia"/>
          <w:szCs w:val="32"/>
        </w:rPr>
        <w:t>执法三处2022年第1</w:t>
      </w:r>
      <w:r>
        <w:rPr>
          <w:rFonts w:ascii="仿宋_GB2312" w:hAnsi="等线" w:cs="Times New Roman"/>
          <w:szCs w:val="32"/>
        </w:rPr>
        <w:t>4</w:t>
      </w:r>
      <w:r>
        <w:rPr>
          <w:rFonts w:ascii="仿宋_GB2312" w:hAnsi="等线" w:cs="Times New Roman" w:hint="eastAsia"/>
          <w:szCs w:val="32"/>
        </w:rPr>
        <w:t>批行政处罚信息公开表</w:t>
      </w:r>
    </w:p>
    <w:p w:rsidR="007C79F0" w:rsidRDefault="00CC33EF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7C79F0" w:rsidRDefault="00CC33EF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7C79F0" w:rsidRDefault="00CC33EF">
      <w:pPr>
        <w:spacing w:line="60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7C79F0" w:rsidRDefault="00CC33EF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</w:t>
      </w:r>
      <w:r>
        <w:rPr>
          <w:rFonts w:ascii="仿宋_GB2312" w:hAnsi="等线" w:cs="Times New Roman"/>
          <w:szCs w:val="32"/>
        </w:rPr>
        <w:t xml:space="preserve">     </w:t>
      </w:r>
      <w:r w:rsidR="00381183">
        <w:rPr>
          <w:rFonts w:ascii="仿宋_GB2312" w:hAnsi="等线" w:cs="Times New Roman" w:hint="eastAsia"/>
          <w:szCs w:val="32"/>
        </w:rPr>
        <w:t>2022年</w:t>
      </w:r>
      <w:r w:rsidR="00381183">
        <w:rPr>
          <w:rFonts w:ascii="仿宋_GB2312" w:hAnsi="等线" w:cs="Times New Roman"/>
          <w:szCs w:val="32"/>
        </w:rPr>
        <w:t>9</w:t>
      </w:r>
      <w:r w:rsidR="00381183">
        <w:rPr>
          <w:rFonts w:ascii="仿宋_GB2312" w:hAnsi="等线" w:cs="Times New Roman" w:hint="eastAsia"/>
          <w:szCs w:val="32"/>
        </w:rPr>
        <w:t>月</w:t>
      </w:r>
      <w:r w:rsidR="00381183">
        <w:rPr>
          <w:rFonts w:ascii="仿宋_GB2312" w:hAnsi="等线" w:cs="Times New Roman"/>
          <w:szCs w:val="32"/>
        </w:rPr>
        <w:t>9</w:t>
      </w:r>
      <w:r>
        <w:rPr>
          <w:rFonts w:ascii="仿宋_GB2312" w:hAnsi="等线" w:cs="Times New Roman" w:hint="eastAsia"/>
          <w:szCs w:val="32"/>
        </w:rPr>
        <w:t>日</w:t>
      </w: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7C79F0">
      <w:pPr>
        <w:spacing w:line="600" w:lineRule="exact"/>
        <w:jc w:val="left"/>
        <w:rPr>
          <w:rFonts w:ascii="仿宋_GB2312" w:hAnsi="等线" w:cs="Times New Roman"/>
          <w:szCs w:val="32"/>
        </w:rPr>
      </w:pPr>
    </w:p>
    <w:p w:rsidR="007C79F0" w:rsidRDefault="00CC33EF"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7C79F0" w:rsidRDefault="00CC33EF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>执法三处2022年第1</w:t>
      </w:r>
      <w:r>
        <w:rPr>
          <w:rFonts w:ascii="方正小标宋简体" w:eastAsia="方正小标宋简体" w:hAnsi="等线" w:cs="Times New Roman"/>
          <w:szCs w:val="32"/>
        </w:rPr>
        <w:t>4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p w:rsidR="007C79F0" w:rsidRDefault="007C79F0"/>
    <w:tbl>
      <w:tblPr>
        <w:tblStyle w:val="a7"/>
        <w:tblW w:w="4756" w:type="pct"/>
        <w:tblInd w:w="188" w:type="dxa"/>
        <w:tblLayout w:type="fixed"/>
        <w:tblLook w:val="04A0" w:firstRow="1" w:lastRow="0" w:firstColumn="1" w:lastColumn="0" w:noHBand="0" w:noVBand="1"/>
      </w:tblPr>
      <w:tblGrid>
        <w:gridCol w:w="505"/>
        <w:gridCol w:w="588"/>
        <w:gridCol w:w="735"/>
        <w:gridCol w:w="735"/>
        <w:gridCol w:w="3379"/>
        <w:gridCol w:w="1028"/>
        <w:gridCol w:w="1433"/>
      </w:tblGrid>
      <w:tr w:rsidR="007C79F0" w:rsidTr="00360B7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560" w:lineRule="exact"/>
              <w:rPr>
                <w:rFonts w:ascii="等线" w:eastAsia="等线" w:hAnsi="等线"/>
                <w:b/>
                <w:kern w:val="0"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560" w:lineRule="exact"/>
              <w:jc w:val="center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560" w:lineRule="exact"/>
              <w:rPr>
                <w:rFonts w:ascii="等线" w:eastAsia="等线" w:hAnsi="等线"/>
                <w:b/>
                <w:kern w:val="0"/>
                <w:sz w:val="20"/>
                <w:szCs w:val="21"/>
              </w:rPr>
            </w:pPr>
            <w:r>
              <w:rPr>
                <w:rFonts w:ascii="等线" w:eastAsia="等线" w:hAnsi="等线" w:hint="eastAsia"/>
                <w:b/>
                <w:kern w:val="0"/>
                <w:sz w:val="20"/>
                <w:szCs w:val="21"/>
              </w:rPr>
              <w:t>处罚内容</w:t>
            </w:r>
          </w:p>
        </w:tc>
      </w:tr>
      <w:tr w:rsidR="007C79F0" w:rsidTr="00360B7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293703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2022年9月5日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肥城矿业集团梁宝寺能源有限责任公司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现场检查时中央变电所PT柜断线故障报警，未查明原因及时检查维护，不符合《中华人民共和国安全生产法》第三十六条第二款的规定；2.现场测试32K15轨道顺槽掘进工作面人员位置监测系统，测试人员位于距读卡分站99m，系统显示该人员位于读卡分站处，定位误差大未及时维护，不符合《中华人民共和国安全生产法》第三十六条第二款的规定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罚款人民币五万元整</w:t>
            </w:r>
          </w:p>
        </w:tc>
      </w:tr>
      <w:tr w:rsidR="007C79F0" w:rsidTr="00360B7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293703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2022年9月5日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肥城矿业集团梁宝寺能源有限责任公司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1.3304轨道顺槽掘进工作面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综掘机除尘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风机风筒吸风口滞后迎头超过30m，未及时前移，生产期间不能有效除尘，未落实该掘进工作面综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掘期间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使用除尘风机除尘的综合防尘措施，不符合《煤矿安全规程》第六百四十九条的规定。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罚款人民币二万元整</w:t>
            </w:r>
          </w:p>
        </w:tc>
      </w:tr>
      <w:tr w:rsidR="007C79F0" w:rsidTr="00360B7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293703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2022年9月5日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肥城矿业集团梁宝寺能源有限责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任公司</w:t>
            </w:r>
          </w:p>
        </w:tc>
        <w:tc>
          <w:tcPr>
            <w:tcW w:w="3379" w:type="dxa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1.3300西翼集中回风巷、3300西翼集中皮带巷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一号联巷和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3308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轨顺联巷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等巷道局部顶板破碎，巷道受压变形，部分锚杆因片帮失效，未及时维修，不符合《梁宝寺煤矿井巷维修制度》中“应加强井巷维修，确保通风、运输畅通和行人安全”的规定；</w:t>
            </w: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2.3304轨道顺槽掘进工作面目前已掘进至导线点Z8点以里150m，未</w:t>
            </w:r>
            <w:proofErr w:type="gramStart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采取断顶爆破</w:t>
            </w:r>
            <w:proofErr w:type="gramEnd"/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卸压，不符合《3304轨道顺槽掘进工作面作业规程》中“3304轨道顺槽导线点Z8点以里处，按照8m间距施工断顶爆破孔进行卸压”的规定；3.32K15轨道顺槽掘进工作面有冲击地压危险，迎头后方50m未进行应力在线监测，不符合《32K15工作面防冲设计》中“应力在线监测滞后迎头不大于40m”的规定。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lastRenderedPageBreak/>
              <w:t>《中华人民共和国安全生产法》第一百零二条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罚款人民币四万元整</w:t>
            </w:r>
          </w:p>
        </w:tc>
      </w:tr>
      <w:tr w:rsidR="007C79F0" w:rsidTr="00360B7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293703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2022年9月5日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肥城矿业集团梁宝寺能源有限责任公司</w:t>
            </w:r>
          </w:p>
        </w:tc>
        <w:tc>
          <w:tcPr>
            <w:tcW w:w="3379" w:type="dxa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1.现场对3304配电硐室联络巷用风地点进行测风，测得巷道风速为0.13m/s，不能满足巷道允许最低风速（0.15m/s）要求，不符合《煤矿安全规程》第一百三十六条第一款的规定。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罚款人民币一万元整</w:t>
            </w:r>
          </w:p>
        </w:tc>
      </w:tr>
      <w:tr w:rsidR="007C79F0" w:rsidTr="00360B7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293703">
            <w:pPr>
              <w:spacing w:line="56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/>
                <w:kern w:val="0"/>
                <w:sz w:val="20"/>
                <w:szCs w:val="21"/>
              </w:rPr>
              <w:t>5</w:t>
            </w:r>
            <w:bookmarkStart w:id="0" w:name="_GoBack"/>
            <w:bookmarkEnd w:id="0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2022年9月5日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肥城矿业集团梁宝寺能源有限责任公司</w:t>
            </w:r>
          </w:p>
        </w:tc>
        <w:tc>
          <w:tcPr>
            <w:tcW w:w="3379" w:type="dxa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1.矿井3300采区未按设计变更及时施工3300采区西翼泵房及水仓，不符合《煤矿安全规程》第九十五条第二款的规定。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9F0" w:rsidRDefault="00CC33EF">
            <w:pPr>
              <w:spacing w:line="240" w:lineRule="exact"/>
              <w:rPr>
                <w:rFonts w:ascii="仿宋_GB2312" w:hAnsi="等线"/>
                <w:kern w:val="0"/>
                <w:sz w:val="20"/>
                <w:szCs w:val="21"/>
              </w:rPr>
            </w:pPr>
            <w:r>
              <w:rPr>
                <w:rFonts w:ascii="仿宋_GB2312" w:hAnsi="等线" w:hint="eastAsia"/>
                <w:kern w:val="0"/>
                <w:sz w:val="20"/>
                <w:szCs w:val="21"/>
              </w:rPr>
              <w:t>罚款人民币三万元整</w:t>
            </w:r>
          </w:p>
        </w:tc>
      </w:tr>
    </w:tbl>
    <w:p w:rsidR="007C79F0" w:rsidRDefault="007C79F0"/>
    <w:sectPr w:rsidR="007C79F0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2NjA1MTU0MjJjNGJhNTRjYmYzNTk0N2NmYzgwOWYifQ=="/>
  </w:docVars>
  <w:rsids>
    <w:rsidRoot w:val="00332FBC"/>
    <w:rsid w:val="000E3F8F"/>
    <w:rsid w:val="00160BA3"/>
    <w:rsid w:val="001C65E0"/>
    <w:rsid w:val="001D45E4"/>
    <w:rsid w:val="0024682F"/>
    <w:rsid w:val="00256C36"/>
    <w:rsid w:val="00293703"/>
    <w:rsid w:val="002A46CC"/>
    <w:rsid w:val="00305FC0"/>
    <w:rsid w:val="00332FBC"/>
    <w:rsid w:val="00360B7A"/>
    <w:rsid w:val="00381183"/>
    <w:rsid w:val="003B3872"/>
    <w:rsid w:val="00603BA8"/>
    <w:rsid w:val="00622E72"/>
    <w:rsid w:val="00692A0C"/>
    <w:rsid w:val="007B6490"/>
    <w:rsid w:val="007C79F0"/>
    <w:rsid w:val="00817FC1"/>
    <w:rsid w:val="008C4646"/>
    <w:rsid w:val="008E74C0"/>
    <w:rsid w:val="0091503E"/>
    <w:rsid w:val="00983137"/>
    <w:rsid w:val="00A30E1B"/>
    <w:rsid w:val="00BC1BC6"/>
    <w:rsid w:val="00BC7DEC"/>
    <w:rsid w:val="00BE52DA"/>
    <w:rsid w:val="00C44412"/>
    <w:rsid w:val="00C55A08"/>
    <w:rsid w:val="00C62474"/>
    <w:rsid w:val="00C76A41"/>
    <w:rsid w:val="00C91FDD"/>
    <w:rsid w:val="00CC33EF"/>
    <w:rsid w:val="00CE5E5A"/>
    <w:rsid w:val="00D721E2"/>
    <w:rsid w:val="00DA4DE2"/>
    <w:rsid w:val="00DB4357"/>
    <w:rsid w:val="00DD480D"/>
    <w:rsid w:val="00F92E5D"/>
    <w:rsid w:val="1F39132E"/>
    <w:rsid w:val="204F4882"/>
    <w:rsid w:val="301208AB"/>
    <w:rsid w:val="414346C9"/>
    <w:rsid w:val="43672B64"/>
    <w:rsid w:val="45C21125"/>
    <w:rsid w:val="4B382572"/>
    <w:rsid w:val="5E990314"/>
    <w:rsid w:val="606C0507"/>
    <w:rsid w:val="607F5466"/>
    <w:rsid w:val="6EF77303"/>
    <w:rsid w:val="72366C0E"/>
    <w:rsid w:val="7ACE2515"/>
    <w:rsid w:val="7B91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BBDC4"/>
  <w15:docId w15:val="{C22D9E0C-1464-4375-BA9E-835EA21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381183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38118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49680</dc:creator>
  <cp:lastModifiedBy>闵峰</cp:lastModifiedBy>
  <cp:revision>6</cp:revision>
  <dcterms:created xsi:type="dcterms:W3CDTF">2022-09-09T07:15:00Z</dcterms:created>
  <dcterms:modified xsi:type="dcterms:W3CDTF">2022-09-09T07:18:00Z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F3EE4E906B5E43B3814700AFE2F57376</vt:lpwstr>
  </property>
</Properties>
</file>