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91" w:rsidRDefault="00282746" w:rsidP="00531B61">
      <w:pPr>
        <w:spacing w:line="560" w:lineRule="exact"/>
        <w:jc w:val="left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附件</w:t>
      </w:r>
    </w:p>
    <w:p w:rsidR="00557A91" w:rsidRDefault="00282746" w:rsidP="00531B61">
      <w:pPr>
        <w:spacing w:line="560" w:lineRule="exact"/>
        <w:jc w:val="center"/>
        <w:rPr>
          <w:rFonts w:ascii="方正小标宋简体" w:eastAsia="方正小标宋简体" w:hAnsi="等线"/>
          <w:szCs w:val="32"/>
        </w:rPr>
      </w:pPr>
      <w:bookmarkStart w:id="0" w:name="_GoBack"/>
      <w:r>
        <w:rPr>
          <w:rFonts w:ascii="方正小标宋简体" w:eastAsia="方正小标宋简体" w:hAnsi="等线" w:hint="eastAsia"/>
          <w:szCs w:val="32"/>
        </w:rPr>
        <w:t>监察执法五处2022年第</w:t>
      </w:r>
      <w:r w:rsidR="00311001">
        <w:rPr>
          <w:rFonts w:ascii="方正小标宋简体" w:eastAsia="方正小标宋简体" w:hAnsi="等线"/>
          <w:szCs w:val="32"/>
        </w:rPr>
        <w:t>14</w:t>
      </w:r>
      <w:r>
        <w:rPr>
          <w:rFonts w:ascii="方正小标宋简体" w:eastAsia="方正小标宋简体" w:hAnsi="等线" w:hint="eastAsia"/>
          <w:szCs w:val="32"/>
        </w:rPr>
        <w:t>批行政处罚信息公开表</w:t>
      </w:r>
    </w:p>
    <w:tbl>
      <w:tblPr>
        <w:tblpPr w:leftFromText="180" w:rightFromText="180" w:vertAnchor="page" w:horzAnchor="margin" w:tblpXSpec="center" w:tblpY="2890"/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142"/>
        <w:gridCol w:w="1134"/>
        <w:gridCol w:w="1134"/>
        <w:gridCol w:w="8222"/>
        <w:gridCol w:w="1417"/>
        <w:gridCol w:w="1123"/>
      </w:tblGrid>
      <w:tr w:rsidR="00312D23" w:rsidTr="009B3D38">
        <w:trPr>
          <w:cantSplit/>
          <w:jc w:val="center"/>
        </w:trPr>
        <w:tc>
          <w:tcPr>
            <w:tcW w:w="696" w:type="dxa"/>
            <w:vAlign w:val="center"/>
          </w:tcPr>
          <w:bookmarkEnd w:id="0"/>
          <w:p w:rsidR="00312D23" w:rsidRDefault="00312D23" w:rsidP="00531B61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142" w:type="dxa"/>
            <w:vAlign w:val="center"/>
          </w:tcPr>
          <w:p w:rsidR="00312D23" w:rsidRDefault="00312D23" w:rsidP="00531B61">
            <w:pPr>
              <w:spacing w:line="480" w:lineRule="exact"/>
              <w:ind w:firstLineChars="50" w:firstLine="118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执法决定日期</w:t>
            </w:r>
          </w:p>
        </w:tc>
        <w:tc>
          <w:tcPr>
            <w:tcW w:w="1134" w:type="dxa"/>
            <w:vAlign w:val="center"/>
          </w:tcPr>
          <w:p w:rsidR="00312D23" w:rsidRDefault="00312D23" w:rsidP="00531B61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执法主体</w:t>
            </w:r>
          </w:p>
        </w:tc>
        <w:tc>
          <w:tcPr>
            <w:tcW w:w="1134" w:type="dxa"/>
            <w:vAlign w:val="center"/>
          </w:tcPr>
          <w:p w:rsidR="00312D23" w:rsidRDefault="00312D23" w:rsidP="00531B61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执法对象</w:t>
            </w:r>
          </w:p>
        </w:tc>
        <w:tc>
          <w:tcPr>
            <w:tcW w:w="8222" w:type="dxa"/>
            <w:vAlign w:val="center"/>
          </w:tcPr>
          <w:p w:rsidR="00312D23" w:rsidRDefault="00312D23" w:rsidP="00531B61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违法事实</w:t>
            </w:r>
          </w:p>
        </w:tc>
        <w:tc>
          <w:tcPr>
            <w:tcW w:w="1417" w:type="dxa"/>
            <w:vAlign w:val="center"/>
          </w:tcPr>
          <w:p w:rsidR="00312D23" w:rsidRDefault="00312D23" w:rsidP="00531B61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处罚依据</w:t>
            </w:r>
          </w:p>
        </w:tc>
        <w:tc>
          <w:tcPr>
            <w:tcW w:w="1123" w:type="dxa"/>
            <w:vAlign w:val="center"/>
          </w:tcPr>
          <w:p w:rsidR="00312D23" w:rsidRDefault="00312D23" w:rsidP="00531B61">
            <w:pPr>
              <w:spacing w:line="48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处罚内容</w:t>
            </w:r>
          </w:p>
        </w:tc>
      </w:tr>
      <w:tr w:rsidR="00312D23" w:rsidTr="009B3D38">
        <w:trPr>
          <w:cantSplit/>
          <w:jc w:val="center"/>
        </w:trPr>
        <w:tc>
          <w:tcPr>
            <w:tcW w:w="696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142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枣庄矿业（集团）有限责任公司田陈煤矿</w:t>
            </w:r>
          </w:p>
        </w:tc>
        <w:tc>
          <w:tcPr>
            <w:tcW w:w="8222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1.①7202综放工作面2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与3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、3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与4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、4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与5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、43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与44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支架错茬大于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顶梁厚度的2/3,不符合《7202综放工作面作业规程》中“不超过顶梁厚度的2/3”的规定；②7202综放工作面6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、20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、37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液压支架初撑力分别为16MPa、13MPa、12MPa，不符合《7202综放工作面作业规程》中“液压支架初撑力不低于24 MPa”的规定；③七二采区轨道下山二段架设U型钢棚，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钢棚与巷道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顶、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帮之间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的空隙未塞紧、背实，不符合《煤矿安全规程》第一百零三条的规定；④7122采煤工作面16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液压支架断层处顶板破碎，16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架附近有3架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顶梁接顶不实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，不符合《7122采煤工作面作业规程》中“接实顶板”的规定；⑤-547辅助巷（扩修）作业点后部第二、三排锚杆中有两根锚杆的托盘因顶板破碎未紧贴顶板，不符合《-547辅助巷（扩修）作业规程》中“锚杆托盘必须紧贴巷岩（煤）面”的规定；⑥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下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7201采煤工作面（安装）轨道巷超前120m使用单元支架支护，现场有5架单元支架单柱压力分别为7.9MPa、8.2 MPa 、9.3MPa、9.7 MPa、11.1 MPa，不符合《3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下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7201采煤工作面（安装）作业规程》中“单元支架支撑力不得小于12 MPa”的规定。</w:t>
            </w:r>
          </w:p>
        </w:tc>
        <w:tc>
          <w:tcPr>
            <w:tcW w:w="1417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《中华人民共和国矿山安全法实施条例》第五十四条</w:t>
            </w:r>
          </w:p>
        </w:tc>
        <w:tc>
          <w:tcPr>
            <w:tcW w:w="1123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罚款人民币贰万元整</w:t>
            </w:r>
          </w:p>
        </w:tc>
      </w:tr>
      <w:tr w:rsidR="00312D23" w:rsidTr="009B3D38">
        <w:trPr>
          <w:cantSplit/>
          <w:trHeight w:val="1833"/>
          <w:jc w:val="center"/>
        </w:trPr>
        <w:tc>
          <w:tcPr>
            <w:tcW w:w="696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2</w:t>
            </w:r>
          </w:p>
        </w:tc>
        <w:tc>
          <w:tcPr>
            <w:tcW w:w="1142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枣庄矿业（集团）有限责任公司田陈煤矿</w:t>
            </w:r>
          </w:p>
        </w:tc>
        <w:tc>
          <w:tcPr>
            <w:tcW w:w="8222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2.现场实测，7202综放工作面温度为27～29℃，未采取缩短工作时间等措施，不符合《煤矿安全规程》第六百五十五条第一款的规定。</w:t>
            </w:r>
          </w:p>
        </w:tc>
        <w:tc>
          <w:tcPr>
            <w:tcW w:w="1417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《中华人民共和国矿山安全法实施条例》第五十四条</w:t>
            </w:r>
          </w:p>
        </w:tc>
        <w:tc>
          <w:tcPr>
            <w:tcW w:w="1123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罚款人民币壹万元整</w:t>
            </w:r>
          </w:p>
        </w:tc>
      </w:tr>
      <w:tr w:rsidR="00312D23" w:rsidTr="009B3D38">
        <w:trPr>
          <w:cantSplit/>
          <w:trHeight w:val="1834"/>
          <w:jc w:val="center"/>
        </w:trPr>
        <w:tc>
          <w:tcPr>
            <w:tcW w:w="696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42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枣庄矿业（集团）有限责任公司田陈煤矿</w:t>
            </w:r>
          </w:p>
        </w:tc>
        <w:tc>
          <w:tcPr>
            <w:tcW w:w="8222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3.2022年5月7日，密闭的7122探煤巷排放瓦斯通风到迎头后，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瓦检工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未将现场检查迎头的瓦斯数据记录到排放瓦斯写实报告里，不符合《7122探煤巷瓦斯排放安全技术措施》“排放瓦斯期间瓦斯检查数据记录到写实报告中”的规定。</w:t>
            </w:r>
          </w:p>
        </w:tc>
        <w:tc>
          <w:tcPr>
            <w:tcW w:w="1417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《中华人民共和国矿山安全法实施条例》第五十四条</w:t>
            </w:r>
          </w:p>
        </w:tc>
        <w:tc>
          <w:tcPr>
            <w:tcW w:w="1123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罚款人民币壹万元整</w:t>
            </w:r>
          </w:p>
        </w:tc>
      </w:tr>
      <w:tr w:rsidR="00312D23" w:rsidTr="009B3D38">
        <w:trPr>
          <w:cantSplit/>
          <w:trHeight w:val="420"/>
          <w:jc w:val="center"/>
        </w:trPr>
        <w:tc>
          <w:tcPr>
            <w:tcW w:w="696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142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枣庄矿业（集团）有限责任公司田陈煤矿</w:t>
            </w:r>
          </w:p>
        </w:tc>
        <w:tc>
          <w:tcPr>
            <w:tcW w:w="8222" w:type="dxa"/>
            <w:vAlign w:val="center"/>
          </w:tcPr>
          <w:p w:rsidR="00312D23" w:rsidRPr="007B4887" w:rsidRDefault="00312D23" w:rsidP="00531B61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4.①2022年8月4日中班现场检查时，火工品运送人员与当班上下班人员同时乘坐七二采区架空乘人装置，不符合《煤矿安全规程》第三百八十三条第十项的规定；②2022年5月7日，对7122探煤巷进行瓦斯排放，7122采煤工作面距离密闭的7122探煤巷不足2m，不符合田陈煤矿《盲巷管理制度》中“采掘工作面距盲巷20m时进行瓦斯排放”的规定；③2022年6月22日-7月12日，具有冲击地压危险的7122采煤工作面过7122探煤巷老巷时未制定专项防冲措施，不符合《煤矿采掘工作面遇老空老巷安全管理规定》第十二条的规定；④2022年7月24日7:00-9:30，7月18日16:00-19:30，723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下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03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运巷掘进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工作面主局部通风机因更换风机或移动风机，切换到备用局部通风机工作时，该通风机通风范围内现场仍有20名左右工人进行作业；7月25日11:36-14:19，-547辅助回风巷掘进工作面主局部通风机切换至备用局部通风机工作时，工作面有3名防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冲人员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施工作业，上述时间内均未停止作业，不符合《煤矿安全规程》第一百六十四条第七项的规定。</w:t>
            </w:r>
          </w:p>
        </w:tc>
        <w:tc>
          <w:tcPr>
            <w:tcW w:w="1417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《安全生产违法行为行政处罚办法》第四十五条第一项</w:t>
            </w:r>
          </w:p>
        </w:tc>
        <w:tc>
          <w:tcPr>
            <w:tcW w:w="1123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给予煤矿警告，并罚款人民币叁万元整</w:t>
            </w:r>
          </w:p>
        </w:tc>
      </w:tr>
      <w:tr w:rsidR="00312D23" w:rsidTr="009B3D38">
        <w:trPr>
          <w:cantSplit/>
          <w:trHeight w:val="3317"/>
          <w:jc w:val="center"/>
        </w:trPr>
        <w:tc>
          <w:tcPr>
            <w:tcW w:w="696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1142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枣庄矿业（集团）有限责任公司田陈煤矿</w:t>
            </w:r>
          </w:p>
        </w:tc>
        <w:tc>
          <w:tcPr>
            <w:tcW w:w="8222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5.①2022年3-8月，3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下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7201采煤工作面安装期间增加、减少负荷时，总馈电开关整定值未及时按照实际负荷变化进行调整，不符合《煤矿安全规程》第四百八十三条第一款的规定；②煤矿检查化学氧自救器气密性的气密检查仪准确度为500Pa，达不到气密检查仪准确度10Pa的要求，不符合《煤矿用化学氧自救器》（GB24502-2009）6.4.2a的规定；③2022年3月份，未按规定对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下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7201采煤工作面（安装）轨道巷、运输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巷区域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的照明灯等防爆电气设备进行防爆性能检查，不符合《煤矿安全规程》第四百八十三条第一款的规定；④7122采煤工作面温度传感器7月9日超上限报警，最大值200℃，传感器故障未及时处置并填写故障记录，不符合《煤矿安全规程》第四百九十二条第三款的规定。</w:t>
            </w:r>
          </w:p>
        </w:tc>
        <w:tc>
          <w:tcPr>
            <w:tcW w:w="1417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《中华人民共和国安全生产法》第九十九条第二项</w:t>
            </w:r>
          </w:p>
        </w:tc>
        <w:tc>
          <w:tcPr>
            <w:tcW w:w="1123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罚款人民币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肆万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元整</w:t>
            </w:r>
          </w:p>
        </w:tc>
      </w:tr>
      <w:tr w:rsidR="00312D23" w:rsidTr="009B3D38">
        <w:trPr>
          <w:cantSplit/>
          <w:trHeight w:val="987"/>
          <w:jc w:val="center"/>
        </w:trPr>
        <w:tc>
          <w:tcPr>
            <w:tcW w:w="696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1142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枣庄矿业（集团）有限责任公司田陈煤矿</w:t>
            </w:r>
          </w:p>
        </w:tc>
        <w:tc>
          <w:tcPr>
            <w:tcW w:w="8222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6.①3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下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7201采煤工作面（安装）轨道巷第4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超前单元支架压力表故障不能正常显示，未及时维修，不符合《煤矿安全规程》第四条第五款的规定；②7202综放工作面55</w:t>
            </w:r>
            <w:r w:rsidRPr="007B4887">
              <w:rPr>
                <w:rFonts w:ascii="宋体" w:eastAsia="宋体" w:hAnsi="宋体" w:hint="eastAsia"/>
                <w:sz w:val="21"/>
                <w:szCs w:val="21"/>
                <w:vertAlign w:val="superscript"/>
              </w:rPr>
              <w:t>#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液压支架压力传感器损坏，液压支架工作阻力在0至30MPa范围内频繁跳动，未及时维修或更换，不符合《煤矿安全规程》第四条第五款的规定；③7122采煤工作面为中等冲击危险的工作面，2022年8月5日12时查看液压支架工作阻力在线监测系统时，系统数据自8月4日16时34分中断，不能实现实时监测，未及时维修，不符合《煤矿安全规程》第四条第五款的规定；④-547辅助巷（扩修）作业点设置的压风自救装置中，其中一个分支阀门不能正常开启，未对安全设备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及时维护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保养确保正常使用，不符合《中华人民共和国安全生产法》第三十六条第二款的规定。</w:t>
            </w:r>
          </w:p>
        </w:tc>
        <w:tc>
          <w:tcPr>
            <w:tcW w:w="1417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《中华人民共和国安全生产法》第九十九条第三项</w:t>
            </w:r>
          </w:p>
        </w:tc>
        <w:tc>
          <w:tcPr>
            <w:tcW w:w="1123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罚款人民币叁万元整</w:t>
            </w:r>
          </w:p>
        </w:tc>
      </w:tr>
      <w:tr w:rsidR="00312D23" w:rsidTr="009B3D38">
        <w:trPr>
          <w:cantSplit/>
          <w:trHeight w:val="2389"/>
          <w:jc w:val="center"/>
        </w:trPr>
        <w:tc>
          <w:tcPr>
            <w:tcW w:w="696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/>
                <w:sz w:val="21"/>
                <w:szCs w:val="21"/>
              </w:rPr>
              <w:lastRenderedPageBreak/>
              <w:t>7</w:t>
            </w:r>
          </w:p>
        </w:tc>
        <w:tc>
          <w:tcPr>
            <w:tcW w:w="1142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2022年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9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7B4887">
              <w:rPr>
                <w:rFonts w:ascii="宋体" w:eastAsia="宋体" w:hAnsi="宋体"/>
                <w:sz w:val="21"/>
                <w:szCs w:val="21"/>
              </w:rPr>
              <w:t>3</w:t>
            </w:r>
            <w:r w:rsidRPr="007B4887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134" w:type="dxa"/>
            <w:vAlign w:val="center"/>
          </w:tcPr>
          <w:p w:rsidR="00312D23" w:rsidRPr="007B4887" w:rsidRDefault="00312D23" w:rsidP="00531B61">
            <w:pPr>
              <w:spacing w:line="4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枣庄矿业（集团）有限责任公司田陈煤矿</w:t>
            </w:r>
          </w:p>
        </w:tc>
        <w:tc>
          <w:tcPr>
            <w:tcW w:w="8222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7.①七一西翼采区回风巷风速传感器2022年7月26日2次超限报警，持续时间1分10秒，最大值9.8m/s，矿井</w:t>
            </w:r>
            <w:proofErr w:type="gramStart"/>
            <w:r w:rsidRPr="007B4887">
              <w:rPr>
                <w:rFonts w:ascii="宋体" w:eastAsia="宋体" w:hAnsi="宋体" w:hint="eastAsia"/>
                <w:sz w:val="21"/>
                <w:szCs w:val="21"/>
              </w:rPr>
              <w:t>未分析</w:t>
            </w:r>
            <w:proofErr w:type="gramEnd"/>
            <w:r w:rsidRPr="007B4887">
              <w:rPr>
                <w:rFonts w:ascii="宋体" w:eastAsia="宋体" w:hAnsi="宋体" w:hint="eastAsia"/>
                <w:sz w:val="21"/>
                <w:szCs w:val="21"/>
              </w:rPr>
              <w:t>原因并采取处置措施，不符合《中华人民共和国安全生产法》第四十一条第二款的规定；②2022年5月7日，7122探煤巷排瓦斯期间未领用氧气呼吸器，不符合《7122探煤巷瓦斯排放安全技术措施》中“必须携带或佩戴氧气呼吸器”的规定。</w:t>
            </w:r>
          </w:p>
        </w:tc>
        <w:tc>
          <w:tcPr>
            <w:tcW w:w="1417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《中华人民共和国安全生产法》第一百零二条</w:t>
            </w:r>
          </w:p>
        </w:tc>
        <w:tc>
          <w:tcPr>
            <w:tcW w:w="1123" w:type="dxa"/>
            <w:vAlign w:val="center"/>
          </w:tcPr>
          <w:p w:rsidR="00312D23" w:rsidRPr="007B4887" w:rsidRDefault="00312D23" w:rsidP="00531B61">
            <w:pPr>
              <w:spacing w:line="440" w:lineRule="exact"/>
              <w:rPr>
                <w:rFonts w:ascii="宋体" w:eastAsia="宋体" w:hAnsi="宋体"/>
                <w:sz w:val="21"/>
                <w:szCs w:val="21"/>
              </w:rPr>
            </w:pPr>
            <w:r w:rsidRPr="007B4887">
              <w:rPr>
                <w:rFonts w:ascii="宋体" w:eastAsia="宋体" w:hAnsi="宋体" w:hint="eastAsia"/>
                <w:sz w:val="21"/>
                <w:szCs w:val="21"/>
              </w:rPr>
              <w:t>罚款人民币叁万元整</w:t>
            </w:r>
          </w:p>
        </w:tc>
      </w:tr>
    </w:tbl>
    <w:p w:rsidR="00312D23" w:rsidRDefault="00312D23" w:rsidP="00531B61">
      <w:pPr>
        <w:spacing w:line="560" w:lineRule="exact"/>
        <w:jc w:val="left"/>
        <w:rPr>
          <w:rFonts w:ascii="方正小标宋简体" w:eastAsia="方正小标宋简体" w:hAnsi="等线"/>
          <w:szCs w:val="32"/>
        </w:rPr>
      </w:pPr>
    </w:p>
    <w:sectPr w:rsidR="00312D23" w:rsidSect="00531B61">
      <w:footerReference w:type="even" r:id="rId7"/>
      <w:footerReference w:type="default" r:id="rId8"/>
      <w:pgSz w:w="16840" w:h="11907" w:orient="landscape"/>
      <w:pgMar w:top="1474" w:right="1985" w:bottom="1588" w:left="209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69" w:rsidRDefault="00700469">
      <w:r>
        <w:separator/>
      </w:r>
    </w:p>
  </w:endnote>
  <w:endnote w:type="continuationSeparator" w:id="0">
    <w:p w:rsidR="00700469" w:rsidRDefault="0070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91" w:rsidRDefault="0028274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3A1014">
      <w:rPr>
        <w:rStyle w:val="a9"/>
        <w:noProof/>
      </w:rPr>
      <w:t>4</w:t>
    </w:r>
    <w:r>
      <w:fldChar w:fldCharType="end"/>
    </w:r>
  </w:p>
  <w:p w:rsidR="00557A91" w:rsidRDefault="00557A9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91" w:rsidRDefault="00282746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3A1014">
      <w:rPr>
        <w:rStyle w:val="a9"/>
        <w:noProof/>
      </w:rPr>
      <w:t>3</w:t>
    </w:r>
    <w:r>
      <w:fldChar w:fldCharType="end"/>
    </w:r>
  </w:p>
  <w:p w:rsidR="00557A91" w:rsidRDefault="00557A9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69" w:rsidRDefault="00700469">
      <w:r>
        <w:separator/>
      </w:r>
    </w:p>
  </w:footnote>
  <w:footnote w:type="continuationSeparator" w:id="0">
    <w:p w:rsidR="00700469" w:rsidRDefault="0070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hODVmNDdlNjk0ZTI2MzgyMjhiZTE0MWQ0NDY4ZjkifQ=="/>
  </w:docVars>
  <w:rsids>
    <w:rsidRoot w:val="008A2498"/>
    <w:rsid w:val="000029D9"/>
    <w:rsid w:val="00053A5C"/>
    <w:rsid w:val="000626BB"/>
    <w:rsid w:val="00065752"/>
    <w:rsid w:val="00076842"/>
    <w:rsid w:val="00076A1D"/>
    <w:rsid w:val="00082829"/>
    <w:rsid w:val="00095BC3"/>
    <w:rsid w:val="000C5515"/>
    <w:rsid w:val="000D12A9"/>
    <w:rsid w:val="000E6FEC"/>
    <w:rsid w:val="0010021B"/>
    <w:rsid w:val="00127BCE"/>
    <w:rsid w:val="00162107"/>
    <w:rsid w:val="00165A1C"/>
    <w:rsid w:val="001A5E43"/>
    <w:rsid w:val="001D73C1"/>
    <w:rsid w:val="001D7569"/>
    <w:rsid w:val="001E47E0"/>
    <w:rsid w:val="001F50D3"/>
    <w:rsid w:val="0022413E"/>
    <w:rsid w:val="00247000"/>
    <w:rsid w:val="00270695"/>
    <w:rsid w:val="00273DD6"/>
    <w:rsid w:val="00281E39"/>
    <w:rsid w:val="00282746"/>
    <w:rsid w:val="002944AA"/>
    <w:rsid w:val="002A5825"/>
    <w:rsid w:val="002E249A"/>
    <w:rsid w:val="002E2704"/>
    <w:rsid w:val="002E37AC"/>
    <w:rsid w:val="002F45E5"/>
    <w:rsid w:val="00303443"/>
    <w:rsid w:val="00311001"/>
    <w:rsid w:val="00312D23"/>
    <w:rsid w:val="00365EEE"/>
    <w:rsid w:val="003954AA"/>
    <w:rsid w:val="003A1014"/>
    <w:rsid w:val="003A4EEA"/>
    <w:rsid w:val="003B278C"/>
    <w:rsid w:val="003D5D94"/>
    <w:rsid w:val="0040343B"/>
    <w:rsid w:val="00404AF0"/>
    <w:rsid w:val="004055EB"/>
    <w:rsid w:val="004077BF"/>
    <w:rsid w:val="00423291"/>
    <w:rsid w:val="00434502"/>
    <w:rsid w:val="004419F5"/>
    <w:rsid w:val="00450C8F"/>
    <w:rsid w:val="00471139"/>
    <w:rsid w:val="004711D3"/>
    <w:rsid w:val="00486675"/>
    <w:rsid w:val="00486895"/>
    <w:rsid w:val="004A58B8"/>
    <w:rsid w:val="004A6DAE"/>
    <w:rsid w:val="004C3D66"/>
    <w:rsid w:val="004C5FC7"/>
    <w:rsid w:val="004D4C6C"/>
    <w:rsid w:val="004D4FF3"/>
    <w:rsid w:val="004E0C8B"/>
    <w:rsid w:val="00512F50"/>
    <w:rsid w:val="00513665"/>
    <w:rsid w:val="00531B61"/>
    <w:rsid w:val="00542188"/>
    <w:rsid w:val="00557A91"/>
    <w:rsid w:val="005610B5"/>
    <w:rsid w:val="00567DB4"/>
    <w:rsid w:val="005716A5"/>
    <w:rsid w:val="005855C1"/>
    <w:rsid w:val="00593E7C"/>
    <w:rsid w:val="005978AE"/>
    <w:rsid w:val="005A1896"/>
    <w:rsid w:val="005B33AF"/>
    <w:rsid w:val="005B38A5"/>
    <w:rsid w:val="005C1279"/>
    <w:rsid w:val="005E283A"/>
    <w:rsid w:val="005F66E4"/>
    <w:rsid w:val="006028D9"/>
    <w:rsid w:val="00631FB4"/>
    <w:rsid w:val="00642248"/>
    <w:rsid w:val="006825BB"/>
    <w:rsid w:val="006A77E8"/>
    <w:rsid w:val="006B041E"/>
    <w:rsid w:val="00700469"/>
    <w:rsid w:val="007043B0"/>
    <w:rsid w:val="00710AE0"/>
    <w:rsid w:val="00717E31"/>
    <w:rsid w:val="00724BB6"/>
    <w:rsid w:val="00734148"/>
    <w:rsid w:val="00751757"/>
    <w:rsid w:val="007760F3"/>
    <w:rsid w:val="007923A7"/>
    <w:rsid w:val="00795E92"/>
    <w:rsid w:val="007A3183"/>
    <w:rsid w:val="007B4887"/>
    <w:rsid w:val="007B53A4"/>
    <w:rsid w:val="007D6264"/>
    <w:rsid w:val="007F292C"/>
    <w:rsid w:val="007F5AB7"/>
    <w:rsid w:val="007F769A"/>
    <w:rsid w:val="00830A8A"/>
    <w:rsid w:val="00840573"/>
    <w:rsid w:val="00854275"/>
    <w:rsid w:val="008771B3"/>
    <w:rsid w:val="0088414D"/>
    <w:rsid w:val="00895116"/>
    <w:rsid w:val="008A06C1"/>
    <w:rsid w:val="008A2498"/>
    <w:rsid w:val="008A6E19"/>
    <w:rsid w:val="008C48FA"/>
    <w:rsid w:val="008D3253"/>
    <w:rsid w:val="008D32E8"/>
    <w:rsid w:val="008E4565"/>
    <w:rsid w:val="008F6A4B"/>
    <w:rsid w:val="00901DE7"/>
    <w:rsid w:val="00910371"/>
    <w:rsid w:val="00916896"/>
    <w:rsid w:val="00917A70"/>
    <w:rsid w:val="00925E8F"/>
    <w:rsid w:val="009316A6"/>
    <w:rsid w:val="009330BB"/>
    <w:rsid w:val="00944F25"/>
    <w:rsid w:val="0096272F"/>
    <w:rsid w:val="009672B1"/>
    <w:rsid w:val="00980BDE"/>
    <w:rsid w:val="00990540"/>
    <w:rsid w:val="0099621E"/>
    <w:rsid w:val="009A5493"/>
    <w:rsid w:val="009C2BBC"/>
    <w:rsid w:val="009F1CE6"/>
    <w:rsid w:val="009F2A5E"/>
    <w:rsid w:val="009F2F7D"/>
    <w:rsid w:val="00A03692"/>
    <w:rsid w:val="00A16351"/>
    <w:rsid w:val="00A414C9"/>
    <w:rsid w:val="00A466C6"/>
    <w:rsid w:val="00A71D96"/>
    <w:rsid w:val="00AA7B27"/>
    <w:rsid w:val="00AC59EB"/>
    <w:rsid w:val="00AC61EE"/>
    <w:rsid w:val="00AD3ED6"/>
    <w:rsid w:val="00AD7E47"/>
    <w:rsid w:val="00AE53D6"/>
    <w:rsid w:val="00B32F15"/>
    <w:rsid w:val="00B4516F"/>
    <w:rsid w:val="00B51494"/>
    <w:rsid w:val="00B55361"/>
    <w:rsid w:val="00B5794C"/>
    <w:rsid w:val="00B67C24"/>
    <w:rsid w:val="00BB35E7"/>
    <w:rsid w:val="00BC7206"/>
    <w:rsid w:val="00BD65E9"/>
    <w:rsid w:val="00BE057F"/>
    <w:rsid w:val="00BE7D1E"/>
    <w:rsid w:val="00BF163F"/>
    <w:rsid w:val="00C07E45"/>
    <w:rsid w:val="00C11148"/>
    <w:rsid w:val="00C24B76"/>
    <w:rsid w:val="00C40D80"/>
    <w:rsid w:val="00C43E1D"/>
    <w:rsid w:val="00C528CC"/>
    <w:rsid w:val="00C6336B"/>
    <w:rsid w:val="00C6457B"/>
    <w:rsid w:val="00C85320"/>
    <w:rsid w:val="00CA733F"/>
    <w:rsid w:val="00CD196B"/>
    <w:rsid w:val="00CD579B"/>
    <w:rsid w:val="00CE4E99"/>
    <w:rsid w:val="00CE6560"/>
    <w:rsid w:val="00D04DF2"/>
    <w:rsid w:val="00D2537F"/>
    <w:rsid w:val="00D2576A"/>
    <w:rsid w:val="00D27F12"/>
    <w:rsid w:val="00D4505E"/>
    <w:rsid w:val="00D5798C"/>
    <w:rsid w:val="00D60B4D"/>
    <w:rsid w:val="00D72D09"/>
    <w:rsid w:val="00D8336F"/>
    <w:rsid w:val="00D8451B"/>
    <w:rsid w:val="00D861D8"/>
    <w:rsid w:val="00D90D30"/>
    <w:rsid w:val="00DB4308"/>
    <w:rsid w:val="00E03BD5"/>
    <w:rsid w:val="00E24CA6"/>
    <w:rsid w:val="00E357DB"/>
    <w:rsid w:val="00E36014"/>
    <w:rsid w:val="00E37075"/>
    <w:rsid w:val="00E854BE"/>
    <w:rsid w:val="00E87AC4"/>
    <w:rsid w:val="00E97C08"/>
    <w:rsid w:val="00EA0262"/>
    <w:rsid w:val="00EB24CC"/>
    <w:rsid w:val="00EB742B"/>
    <w:rsid w:val="00ED3B3F"/>
    <w:rsid w:val="00EE2AE5"/>
    <w:rsid w:val="00EE2DF7"/>
    <w:rsid w:val="00EE30CF"/>
    <w:rsid w:val="00F00360"/>
    <w:rsid w:val="00F032B7"/>
    <w:rsid w:val="00F036F6"/>
    <w:rsid w:val="00F146D3"/>
    <w:rsid w:val="00F1692D"/>
    <w:rsid w:val="00F17FAC"/>
    <w:rsid w:val="00F31991"/>
    <w:rsid w:val="00F35D22"/>
    <w:rsid w:val="00F36CE7"/>
    <w:rsid w:val="00F46ECB"/>
    <w:rsid w:val="00F525C7"/>
    <w:rsid w:val="00F553A3"/>
    <w:rsid w:val="00F77841"/>
    <w:rsid w:val="00F81771"/>
    <w:rsid w:val="00F819E8"/>
    <w:rsid w:val="00F834DC"/>
    <w:rsid w:val="00F87A27"/>
    <w:rsid w:val="00F91E02"/>
    <w:rsid w:val="00F929B9"/>
    <w:rsid w:val="00FA623D"/>
    <w:rsid w:val="00FB0215"/>
    <w:rsid w:val="00FB5510"/>
    <w:rsid w:val="00FD1629"/>
    <w:rsid w:val="00FD6470"/>
    <w:rsid w:val="00FD6F20"/>
    <w:rsid w:val="00FE4AEC"/>
    <w:rsid w:val="00FF1C5C"/>
    <w:rsid w:val="1D234403"/>
    <w:rsid w:val="4645769C"/>
    <w:rsid w:val="64EA3C10"/>
    <w:rsid w:val="664138AF"/>
    <w:rsid w:val="66C439B9"/>
    <w:rsid w:val="73F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608406-1BCD-4636-A4A7-3DB82F27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0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a6">
    <w:name w:val="页脚 字符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7892-F9AB-45F5-AD7C-1D0201BB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2250</Characters>
  <Application>Microsoft Office Word</Application>
  <DocSecurity>0</DocSecurity>
  <Lines>18</Lines>
  <Paragraphs>5</Paragraphs>
  <ScaleCrop>false</ScaleCrop>
  <Company>sdmjj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闵峰</dc:creator>
  <cp:lastModifiedBy>李澎</cp:lastModifiedBy>
  <cp:revision>4</cp:revision>
  <dcterms:created xsi:type="dcterms:W3CDTF">2022-09-07T02:16:00Z</dcterms:created>
  <dcterms:modified xsi:type="dcterms:W3CDTF">2022-09-09T05:05:00Z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6D98F84D315344E3BA10D8073C5C611A</vt:lpwstr>
  </property>
</Properties>
</file>