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57" w:rsidRPr="00DD016A" w:rsidRDefault="009C1957" w:rsidP="009C1957">
      <w:pPr>
        <w:spacing w:line="560" w:lineRule="exact"/>
        <w:jc w:val="left"/>
        <w:rPr>
          <w:rFonts w:ascii="黑体" w:eastAsia="黑体" w:hAnsi="黑体"/>
          <w:szCs w:val="32"/>
        </w:rPr>
      </w:pPr>
      <w:r w:rsidRPr="00DD016A">
        <w:rPr>
          <w:rFonts w:ascii="黑体" w:eastAsia="黑体" w:hAnsi="黑体" w:hint="eastAsia"/>
          <w:szCs w:val="32"/>
        </w:rPr>
        <w:t>附件</w:t>
      </w:r>
    </w:p>
    <w:p w:rsidR="009C1957" w:rsidRDefault="00586641" w:rsidP="009C1957">
      <w:pPr>
        <w:spacing w:line="560" w:lineRule="exact"/>
        <w:jc w:val="center"/>
        <w:rPr>
          <w:rFonts w:ascii="方正小标宋简体" w:eastAsia="方正小标宋简体"/>
          <w:szCs w:val="32"/>
        </w:rPr>
      </w:pPr>
      <w:bookmarkStart w:id="0" w:name="_GoBack"/>
      <w:r>
        <w:rPr>
          <w:rFonts w:ascii="方正小标宋简体" w:eastAsia="方正小标宋简体" w:hint="eastAsia"/>
          <w:szCs w:val="32"/>
        </w:rPr>
        <w:t>监察</w:t>
      </w:r>
      <w:r w:rsidR="009C1957">
        <w:rPr>
          <w:rFonts w:ascii="方正小标宋简体" w:eastAsia="方正小标宋简体" w:hint="eastAsia"/>
          <w:szCs w:val="32"/>
        </w:rPr>
        <w:t>执法二处2022年第5批行政处罚信息公开表</w:t>
      </w:r>
    </w:p>
    <w:bookmarkEnd w:id="0"/>
    <w:p w:rsidR="009C1957" w:rsidRDefault="009C1957" w:rsidP="009C1957">
      <w:pPr>
        <w:spacing w:line="560" w:lineRule="exact"/>
        <w:jc w:val="center"/>
        <w:rPr>
          <w:rFonts w:ascii="方正小标宋简体" w:eastAsia="方正小标宋简体"/>
          <w:szCs w:val="32"/>
        </w:rPr>
      </w:pPr>
    </w:p>
    <w:tbl>
      <w:tblPr>
        <w:tblStyle w:val="a7"/>
        <w:tblW w:w="5000" w:type="pct"/>
        <w:tblLook w:val="04A0" w:firstRow="1" w:lastRow="0" w:firstColumn="1" w:lastColumn="0" w:noHBand="0" w:noVBand="1"/>
      </w:tblPr>
      <w:tblGrid>
        <w:gridCol w:w="450"/>
        <w:gridCol w:w="1090"/>
        <w:gridCol w:w="1210"/>
        <w:gridCol w:w="707"/>
        <w:gridCol w:w="3857"/>
        <w:gridCol w:w="677"/>
        <w:gridCol w:w="843"/>
      </w:tblGrid>
      <w:tr w:rsidR="009C1957" w:rsidRPr="00DD016A" w:rsidTr="007E379F">
        <w:tc>
          <w:tcPr>
            <w:tcW w:w="254" w:type="pct"/>
            <w:vAlign w:val="center"/>
          </w:tcPr>
          <w:p w:rsidR="009C1957" w:rsidRPr="00DD016A" w:rsidRDefault="009C1957" w:rsidP="007E379F">
            <w:pPr>
              <w:spacing w:line="280" w:lineRule="exact"/>
              <w:rPr>
                <w:rFonts w:ascii="黑体" w:eastAsia="黑体" w:hAnsi="黑体"/>
                <w:sz w:val="21"/>
                <w:szCs w:val="21"/>
              </w:rPr>
            </w:pPr>
            <w:r w:rsidRPr="00DD016A">
              <w:rPr>
                <w:rFonts w:ascii="黑体" w:eastAsia="黑体" w:hAnsi="黑体" w:hint="eastAsia"/>
                <w:sz w:val="21"/>
                <w:szCs w:val="21"/>
              </w:rPr>
              <w:t>序号</w:t>
            </w:r>
          </w:p>
        </w:tc>
        <w:tc>
          <w:tcPr>
            <w:tcW w:w="617" w:type="pct"/>
            <w:vAlign w:val="center"/>
          </w:tcPr>
          <w:p w:rsidR="009C1957" w:rsidRPr="00DD016A" w:rsidRDefault="009C1957" w:rsidP="007E379F">
            <w:pPr>
              <w:spacing w:line="280" w:lineRule="exact"/>
              <w:rPr>
                <w:rFonts w:ascii="黑体" w:eastAsia="黑体" w:hAnsi="黑体"/>
                <w:sz w:val="21"/>
                <w:szCs w:val="21"/>
              </w:rPr>
            </w:pPr>
            <w:r w:rsidRPr="00DD016A">
              <w:rPr>
                <w:rFonts w:ascii="黑体" w:eastAsia="黑体" w:hAnsi="黑体" w:hint="eastAsia"/>
                <w:sz w:val="21"/>
                <w:szCs w:val="21"/>
              </w:rPr>
              <w:t>执法决定日期</w:t>
            </w:r>
          </w:p>
        </w:tc>
        <w:tc>
          <w:tcPr>
            <w:tcW w:w="684" w:type="pct"/>
            <w:vAlign w:val="center"/>
          </w:tcPr>
          <w:p w:rsidR="009C1957" w:rsidRPr="00DD016A" w:rsidRDefault="009C1957" w:rsidP="007E379F">
            <w:pPr>
              <w:spacing w:line="280" w:lineRule="exact"/>
              <w:rPr>
                <w:rFonts w:ascii="黑体" w:eastAsia="黑体" w:hAnsi="黑体"/>
                <w:sz w:val="21"/>
                <w:szCs w:val="21"/>
              </w:rPr>
            </w:pPr>
            <w:r w:rsidRPr="00DD016A">
              <w:rPr>
                <w:rFonts w:ascii="黑体" w:eastAsia="黑体" w:hAnsi="黑体" w:hint="eastAsia"/>
                <w:sz w:val="21"/>
                <w:szCs w:val="21"/>
              </w:rPr>
              <w:t>执法主体</w:t>
            </w:r>
          </w:p>
        </w:tc>
        <w:tc>
          <w:tcPr>
            <w:tcW w:w="400" w:type="pct"/>
            <w:vAlign w:val="center"/>
          </w:tcPr>
          <w:p w:rsidR="009C1957" w:rsidRPr="00DD016A" w:rsidRDefault="009C1957" w:rsidP="007E379F">
            <w:pPr>
              <w:spacing w:line="280" w:lineRule="exact"/>
              <w:rPr>
                <w:rFonts w:ascii="黑体" w:eastAsia="黑体" w:hAnsi="黑体"/>
                <w:sz w:val="21"/>
                <w:szCs w:val="21"/>
              </w:rPr>
            </w:pPr>
            <w:r w:rsidRPr="00DD016A">
              <w:rPr>
                <w:rFonts w:ascii="黑体" w:eastAsia="黑体" w:hAnsi="黑体"/>
                <w:sz w:val="21"/>
                <w:szCs w:val="21"/>
              </w:rPr>
              <w:t>执法对象</w:t>
            </w:r>
          </w:p>
        </w:tc>
        <w:tc>
          <w:tcPr>
            <w:tcW w:w="2181" w:type="pct"/>
            <w:vAlign w:val="center"/>
          </w:tcPr>
          <w:p w:rsidR="009C1957" w:rsidRPr="00DD016A" w:rsidRDefault="009C1957" w:rsidP="007E379F">
            <w:pPr>
              <w:spacing w:line="280" w:lineRule="exact"/>
              <w:jc w:val="center"/>
              <w:rPr>
                <w:rFonts w:ascii="黑体" w:eastAsia="黑体" w:hAnsi="黑体"/>
                <w:sz w:val="21"/>
                <w:szCs w:val="21"/>
              </w:rPr>
            </w:pPr>
            <w:r w:rsidRPr="00DD016A">
              <w:rPr>
                <w:rFonts w:ascii="黑体" w:eastAsia="黑体" w:hAnsi="黑体"/>
                <w:sz w:val="21"/>
                <w:szCs w:val="21"/>
              </w:rPr>
              <w:t>违法事实</w:t>
            </w:r>
          </w:p>
        </w:tc>
        <w:tc>
          <w:tcPr>
            <w:tcW w:w="383" w:type="pct"/>
            <w:vAlign w:val="center"/>
          </w:tcPr>
          <w:p w:rsidR="009C1957" w:rsidRPr="00DD016A" w:rsidRDefault="009C1957" w:rsidP="007E379F">
            <w:pPr>
              <w:spacing w:line="280" w:lineRule="exact"/>
              <w:rPr>
                <w:rFonts w:ascii="黑体" w:eastAsia="黑体" w:hAnsi="黑体"/>
                <w:sz w:val="21"/>
                <w:szCs w:val="21"/>
              </w:rPr>
            </w:pPr>
            <w:r w:rsidRPr="00DD016A">
              <w:rPr>
                <w:rFonts w:ascii="黑体" w:eastAsia="黑体" w:hAnsi="黑体"/>
                <w:sz w:val="21"/>
                <w:szCs w:val="21"/>
              </w:rPr>
              <w:t>处罚依据</w:t>
            </w:r>
          </w:p>
        </w:tc>
        <w:tc>
          <w:tcPr>
            <w:tcW w:w="477" w:type="pct"/>
            <w:vAlign w:val="center"/>
          </w:tcPr>
          <w:p w:rsidR="009C1957" w:rsidRPr="00DD016A" w:rsidRDefault="009C1957" w:rsidP="007E379F">
            <w:pPr>
              <w:spacing w:line="280" w:lineRule="exact"/>
              <w:rPr>
                <w:rFonts w:ascii="黑体" w:eastAsia="黑体" w:hAnsi="黑体"/>
                <w:sz w:val="21"/>
                <w:szCs w:val="21"/>
              </w:rPr>
            </w:pPr>
            <w:r w:rsidRPr="00DD016A">
              <w:rPr>
                <w:rFonts w:ascii="黑体" w:eastAsia="黑体" w:hAnsi="黑体"/>
                <w:sz w:val="21"/>
                <w:szCs w:val="21"/>
              </w:rPr>
              <w:t>处罚内</w:t>
            </w:r>
            <w:r w:rsidRPr="00DD016A">
              <w:rPr>
                <w:rFonts w:ascii="黑体" w:eastAsia="黑体" w:hAnsi="黑体" w:hint="eastAsia"/>
                <w:sz w:val="21"/>
                <w:szCs w:val="21"/>
              </w:rPr>
              <w:t xml:space="preserve"> </w:t>
            </w:r>
            <w:r w:rsidRPr="00DD016A">
              <w:rPr>
                <w:rFonts w:ascii="黑体" w:eastAsia="黑体" w:hAnsi="黑体"/>
                <w:sz w:val="21"/>
                <w:szCs w:val="21"/>
              </w:rPr>
              <w:t>容</w:t>
            </w:r>
          </w:p>
        </w:tc>
      </w:tr>
      <w:tr w:rsidR="009C1957" w:rsidRPr="00DD016A" w:rsidTr="007E379F">
        <w:tc>
          <w:tcPr>
            <w:tcW w:w="254"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1</w:t>
            </w:r>
          </w:p>
        </w:tc>
        <w:tc>
          <w:tcPr>
            <w:tcW w:w="617"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2022</w:t>
            </w:r>
            <w:r w:rsidRPr="00DD016A">
              <w:rPr>
                <w:rFonts w:hint="eastAsia"/>
                <w:sz w:val="21"/>
                <w:szCs w:val="21"/>
              </w:rPr>
              <w:t>年</w:t>
            </w:r>
            <w:r w:rsidRPr="00DD016A">
              <w:rPr>
                <w:rFonts w:hint="eastAsia"/>
                <w:sz w:val="21"/>
                <w:szCs w:val="21"/>
              </w:rPr>
              <w:t>7</w:t>
            </w:r>
            <w:r w:rsidRPr="00DD016A">
              <w:rPr>
                <w:rFonts w:hint="eastAsia"/>
                <w:sz w:val="21"/>
                <w:szCs w:val="21"/>
              </w:rPr>
              <w:t>月</w:t>
            </w:r>
            <w:r w:rsidRPr="00DD016A">
              <w:rPr>
                <w:rFonts w:hint="eastAsia"/>
                <w:sz w:val="21"/>
                <w:szCs w:val="21"/>
              </w:rPr>
              <w:t>1</w:t>
            </w:r>
            <w:r w:rsidRPr="00DD016A">
              <w:rPr>
                <w:sz w:val="21"/>
                <w:szCs w:val="21"/>
              </w:rPr>
              <w:t>8</w:t>
            </w:r>
            <w:r w:rsidRPr="00DD016A">
              <w:rPr>
                <w:rFonts w:hint="eastAsia"/>
                <w:sz w:val="21"/>
                <w:szCs w:val="21"/>
              </w:rPr>
              <w:t>日</w:t>
            </w:r>
          </w:p>
        </w:tc>
        <w:tc>
          <w:tcPr>
            <w:tcW w:w="684" w:type="pct"/>
            <w:vMerge w:val="restart"/>
            <w:vAlign w:val="center"/>
          </w:tcPr>
          <w:p w:rsidR="009C1957" w:rsidRPr="00DD016A" w:rsidRDefault="009C1957" w:rsidP="007E379F">
            <w:pPr>
              <w:spacing w:line="280" w:lineRule="exact"/>
              <w:jc w:val="center"/>
              <w:rPr>
                <w:sz w:val="21"/>
                <w:szCs w:val="21"/>
              </w:rPr>
            </w:pPr>
            <w:r w:rsidRPr="00DD016A">
              <w:rPr>
                <w:sz w:val="21"/>
                <w:szCs w:val="21"/>
              </w:rPr>
              <w:t>国家矿山安全监察局山东局</w:t>
            </w:r>
          </w:p>
        </w:tc>
        <w:tc>
          <w:tcPr>
            <w:tcW w:w="400"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山东泰丰控股集团有限公司王家寨煤矿</w:t>
            </w: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1.-510m</w:t>
            </w:r>
            <w:r w:rsidRPr="00DD016A">
              <w:rPr>
                <w:rFonts w:hint="eastAsia"/>
                <w:sz w:val="21"/>
                <w:szCs w:val="21"/>
              </w:rPr>
              <w:t>总回风巷风速传感器显示数值与实测值差别大，矿井未及时对该传感器进行维护调校，不符合《中华人民共和国安全生产法》第三十六条第二款的规定，矿井未对</w:t>
            </w:r>
            <w:r w:rsidRPr="00DD016A">
              <w:rPr>
                <w:rFonts w:hint="eastAsia"/>
                <w:sz w:val="21"/>
                <w:szCs w:val="21"/>
              </w:rPr>
              <w:t>11103</w:t>
            </w:r>
            <w:r w:rsidRPr="00DD016A">
              <w:rPr>
                <w:rFonts w:hint="eastAsia"/>
                <w:sz w:val="21"/>
                <w:szCs w:val="21"/>
              </w:rPr>
              <w:t>进风巷掘进工作面备用局部通风机的橡套电缆进行绝缘和外部检查，不符合《煤矿安全规程》第四百八十三条第一款的规定，</w:t>
            </w:r>
            <w:r w:rsidRPr="00DD016A">
              <w:rPr>
                <w:rFonts w:hint="eastAsia"/>
                <w:sz w:val="21"/>
                <w:szCs w:val="21"/>
              </w:rPr>
              <w:t>11103</w:t>
            </w:r>
            <w:r w:rsidRPr="00DD016A">
              <w:rPr>
                <w:rFonts w:hint="eastAsia"/>
                <w:sz w:val="21"/>
                <w:szCs w:val="21"/>
              </w:rPr>
              <w:t>进风巷掘进工作面防爆开关（编号</w:t>
            </w:r>
            <w:r w:rsidRPr="00DD016A">
              <w:rPr>
                <w:rFonts w:hint="eastAsia"/>
                <w:sz w:val="21"/>
                <w:szCs w:val="21"/>
              </w:rPr>
              <w:t>8-7</w:t>
            </w:r>
            <w:r w:rsidRPr="00DD016A">
              <w:rPr>
                <w:rFonts w:hint="eastAsia"/>
                <w:sz w:val="21"/>
                <w:szCs w:val="21"/>
              </w:rPr>
              <w:t>）过流整定值应整定为</w:t>
            </w:r>
            <w:r w:rsidRPr="00DD016A">
              <w:rPr>
                <w:rFonts w:hint="eastAsia"/>
                <w:sz w:val="21"/>
                <w:szCs w:val="21"/>
              </w:rPr>
              <w:t>76A</w:t>
            </w:r>
            <w:r w:rsidRPr="00DD016A">
              <w:rPr>
                <w:rFonts w:hint="eastAsia"/>
                <w:sz w:val="21"/>
                <w:szCs w:val="21"/>
              </w:rPr>
              <w:t>，实际整定设置为</w:t>
            </w:r>
            <w:r w:rsidRPr="00DD016A">
              <w:rPr>
                <w:rFonts w:hint="eastAsia"/>
                <w:sz w:val="21"/>
                <w:szCs w:val="21"/>
              </w:rPr>
              <w:t>99A,</w:t>
            </w:r>
            <w:r w:rsidRPr="00DD016A">
              <w:rPr>
                <w:rFonts w:hint="eastAsia"/>
                <w:sz w:val="21"/>
                <w:szCs w:val="21"/>
              </w:rPr>
              <w:t>整定值设置不正确，未进行及时维护，不符合《中华人民共和国安全生产法》第三十六条第二款的规定，现场使用</w:t>
            </w:r>
            <w:r w:rsidRPr="00DD016A">
              <w:rPr>
                <w:rFonts w:hint="eastAsia"/>
                <w:sz w:val="21"/>
                <w:szCs w:val="21"/>
              </w:rPr>
              <w:t>2%</w:t>
            </w:r>
            <w:r w:rsidRPr="00DD016A">
              <w:rPr>
                <w:rFonts w:hint="eastAsia"/>
                <w:sz w:val="21"/>
                <w:szCs w:val="21"/>
              </w:rPr>
              <w:t>甲烷气样调校</w:t>
            </w:r>
            <w:r w:rsidRPr="00DD016A">
              <w:rPr>
                <w:rFonts w:hint="eastAsia"/>
                <w:sz w:val="21"/>
                <w:szCs w:val="21"/>
              </w:rPr>
              <w:t>5</w:t>
            </w:r>
            <w:r w:rsidRPr="00DD016A">
              <w:rPr>
                <w:rFonts w:hint="eastAsia"/>
                <w:sz w:val="21"/>
                <w:szCs w:val="21"/>
              </w:rPr>
              <w:t>台在用便携式甲烷检测报警仪，编号为</w:t>
            </w:r>
            <w:r w:rsidRPr="00DD016A">
              <w:rPr>
                <w:rFonts w:hint="eastAsia"/>
                <w:sz w:val="21"/>
                <w:szCs w:val="21"/>
              </w:rPr>
              <w:t>06340292</w:t>
            </w:r>
            <w:r w:rsidRPr="00DD016A">
              <w:rPr>
                <w:rFonts w:hint="eastAsia"/>
                <w:sz w:val="21"/>
                <w:szCs w:val="21"/>
              </w:rPr>
              <w:t>、</w:t>
            </w:r>
            <w:r w:rsidRPr="00DD016A">
              <w:rPr>
                <w:rFonts w:hint="eastAsia"/>
                <w:sz w:val="21"/>
                <w:szCs w:val="21"/>
              </w:rPr>
              <w:t>06340295</w:t>
            </w:r>
            <w:r w:rsidRPr="00DD016A">
              <w:rPr>
                <w:rFonts w:hint="eastAsia"/>
                <w:sz w:val="21"/>
                <w:szCs w:val="21"/>
              </w:rPr>
              <w:t>、</w:t>
            </w:r>
            <w:r w:rsidRPr="00DD016A">
              <w:rPr>
                <w:rFonts w:hint="eastAsia"/>
                <w:sz w:val="21"/>
                <w:szCs w:val="21"/>
              </w:rPr>
              <w:t>05A40270</w:t>
            </w:r>
            <w:r w:rsidRPr="00DD016A">
              <w:rPr>
                <w:rFonts w:hint="eastAsia"/>
                <w:sz w:val="21"/>
                <w:szCs w:val="21"/>
              </w:rPr>
              <w:t>、</w:t>
            </w:r>
            <w:r w:rsidRPr="00DD016A">
              <w:rPr>
                <w:rFonts w:hint="eastAsia"/>
                <w:sz w:val="21"/>
                <w:szCs w:val="21"/>
              </w:rPr>
              <w:t>06AC1209</w:t>
            </w:r>
            <w:r w:rsidRPr="00DD016A">
              <w:rPr>
                <w:rFonts w:hint="eastAsia"/>
                <w:sz w:val="21"/>
                <w:szCs w:val="21"/>
              </w:rPr>
              <w:t>、</w:t>
            </w:r>
            <w:r w:rsidRPr="00DD016A">
              <w:rPr>
                <w:rFonts w:hint="eastAsia"/>
                <w:sz w:val="21"/>
                <w:szCs w:val="21"/>
              </w:rPr>
              <w:t>05A40261</w:t>
            </w:r>
            <w:r w:rsidRPr="00DD016A">
              <w:rPr>
                <w:rFonts w:hint="eastAsia"/>
                <w:sz w:val="21"/>
                <w:szCs w:val="21"/>
              </w:rPr>
              <w:t>的仪器显示最大数值分别为</w:t>
            </w:r>
            <w:r w:rsidRPr="00DD016A">
              <w:rPr>
                <w:rFonts w:hint="eastAsia"/>
                <w:sz w:val="21"/>
                <w:szCs w:val="21"/>
              </w:rPr>
              <w:t>1.46%</w:t>
            </w:r>
            <w:r w:rsidRPr="00DD016A">
              <w:rPr>
                <w:rFonts w:hint="eastAsia"/>
                <w:sz w:val="21"/>
                <w:szCs w:val="21"/>
              </w:rPr>
              <w:t>、</w:t>
            </w:r>
            <w:r w:rsidRPr="00DD016A">
              <w:rPr>
                <w:rFonts w:hint="eastAsia"/>
                <w:sz w:val="21"/>
                <w:szCs w:val="21"/>
              </w:rPr>
              <w:t>0%</w:t>
            </w:r>
            <w:r w:rsidRPr="00DD016A">
              <w:rPr>
                <w:rFonts w:hint="eastAsia"/>
                <w:sz w:val="21"/>
                <w:szCs w:val="21"/>
              </w:rPr>
              <w:t>、</w:t>
            </w:r>
            <w:r w:rsidRPr="00DD016A">
              <w:rPr>
                <w:rFonts w:hint="eastAsia"/>
                <w:sz w:val="21"/>
                <w:szCs w:val="21"/>
              </w:rPr>
              <w:t>1.26%</w:t>
            </w:r>
            <w:r w:rsidRPr="00DD016A">
              <w:rPr>
                <w:rFonts w:hint="eastAsia"/>
                <w:sz w:val="21"/>
                <w:szCs w:val="21"/>
              </w:rPr>
              <w:t>、</w:t>
            </w:r>
            <w:r w:rsidRPr="00DD016A">
              <w:rPr>
                <w:rFonts w:hint="eastAsia"/>
                <w:sz w:val="21"/>
                <w:szCs w:val="21"/>
              </w:rPr>
              <w:t>1.37%</w:t>
            </w:r>
            <w:r w:rsidRPr="00DD016A">
              <w:rPr>
                <w:rFonts w:hint="eastAsia"/>
                <w:sz w:val="21"/>
                <w:szCs w:val="21"/>
              </w:rPr>
              <w:t>、</w:t>
            </w:r>
            <w:r w:rsidRPr="00DD016A">
              <w:rPr>
                <w:rFonts w:hint="eastAsia"/>
                <w:sz w:val="21"/>
                <w:szCs w:val="21"/>
              </w:rPr>
              <w:t>1.6%</w:t>
            </w:r>
            <w:r w:rsidRPr="00DD016A">
              <w:rPr>
                <w:rFonts w:hint="eastAsia"/>
                <w:sz w:val="21"/>
                <w:szCs w:val="21"/>
              </w:rPr>
              <w:t>，</w:t>
            </w:r>
            <w:r w:rsidRPr="00DD016A">
              <w:rPr>
                <w:rFonts w:hint="eastAsia"/>
                <w:sz w:val="21"/>
                <w:szCs w:val="21"/>
              </w:rPr>
              <w:t>5</w:t>
            </w:r>
            <w:r w:rsidRPr="00DD016A">
              <w:rPr>
                <w:rFonts w:hint="eastAsia"/>
                <w:sz w:val="21"/>
                <w:szCs w:val="21"/>
              </w:rPr>
              <w:t>台仪器误差均超过说明书规定未及时维修，不符合《中华人民共和国安全生产法》第三十六条第二款的规定，</w:t>
            </w:r>
            <w:r w:rsidRPr="00DD016A">
              <w:rPr>
                <w:rFonts w:hint="eastAsia"/>
                <w:sz w:val="21"/>
                <w:szCs w:val="21"/>
              </w:rPr>
              <w:t>2022</w:t>
            </w:r>
            <w:r w:rsidRPr="00DD016A">
              <w:rPr>
                <w:rFonts w:hint="eastAsia"/>
                <w:sz w:val="21"/>
                <w:szCs w:val="21"/>
              </w:rPr>
              <w:t>年</w:t>
            </w:r>
            <w:r w:rsidRPr="00DD016A">
              <w:rPr>
                <w:rFonts w:hint="eastAsia"/>
                <w:sz w:val="21"/>
                <w:szCs w:val="21"/>
              </w:rPr>
              <w:t>6</w:t>
            </w:r>
            <w:r w:rsidRPr="00DD016A">
              <w:rPr>
                <w:rFonts w:hint="eastAsia"/>
                <w:sz w:val="21"/>
                <w:szCs w:val="21"/>
              </w:rPr>
              <w:t>月</w:t>
            </w:r>
            <w:r w:rsidRPr="00DD016A">
              <w:rPr>
                <w:rFonts w:hint="eastAsia"/>
                <w:sz w:val="21"/>
                <w:szCs w:val="21"/>
              </w:rPr>
              <w:t>21</w:t>
            </w:r>
            <w:r w:rsidRPr="00DD016A">
              <w:rPr>
                <w:rFonts w:hint="eastAsia"/>
                <w:sz w:val="21"/>
                <w:szCs w:val="21"/>
              </w:rPr>
              <w:t>日现场检查时，测试</w:t>
            </w:r>
            <w:r w:rsidRPr="00DD016A">
              <w:rPr>
                <w:rFonts w:hint="eastAsia"/>
                <w:sz w:val="21"/>
                <w:szCs w:val="21"/>
              </w:rPr>
              <w:t>9202</w:t>
            </w:r>
            <w:r w:rsidRPr="00DD016A">
              <w:rPr>
                <w:rFonts w:hint="eastAsia"/>
                <w:sz w:val="21"/>
                <w:szCs w:val="21"/>
              </w:rPr>
              <w:t>回风巷掘进工作面迎头甲烷传感器（</w:t>
            </w:r>
            <w:r w:rsidRPr="00DD016A">
              <w:rPr>
                <w:rFonts w:hint="eastAsia"/>
                <w:sz w:val="21"/>
                <w:szCs w:val="21"/>
              </w:rPr>
              <w:t>T1</w:t>
            </w:r>
            <w:r w:rsidRPr="00DD016A">
              <w:rPr>
                <w:rFonts w:hint="eastAsia"/>
                <w:sz w:val="21"/>
                <w:szCs w:val="21"/>
              </w:rPr>
              <w:t>）、</w:t>
            </w:r>
            <w:r w:rsidRPr="00DD016A">
              <w:rPr>
                <w:rFonts w:hint="eastAsia"/>
                <w:sz w:val="21"/>
                <w:szCs w:val="21"/>
              </w:rPr>
              <w:t>8404</w:t>
            </w:r>
            <w:r w:rsidRPr="00DD016A">
              <w:rPr>
                <w:rFonts w:hint="eastAsia"/>
                <w:sz w:val="21"/>
                <w:szCs w:val="21"/>
              </w:rPr>
              <w:t>综采工作面回风隅角甲烷传感器（</w:t>
            </w:r>
            <w:r w:rsidRPr="00DD016A">
              <w:rPr>
                <w:rFonts w:hint="eastAsia"/>
                <w:sz w:val="21"/>
                <w:szCs w:val="21"/>
              </w:rPr>
              <w:t>T0</w:t>
            </w:r>
            <w:r w:rsidRPr="00DD016A">
              <w:rPr>
                <w:rFonts w:hint="eastAsia"/>
                <w:sz w:val="21"/>
                <w:szCs w:val="21"/>
              </w:rPr>
              <w:t>）甲烷电闭锁功能，传感器超限报警，人员位置监测系统、应急广播系统未响应，在瓦斯超限情况下不具备应急联动的功能，不符合《煤矿安全监控系统及检测仪器使用管理规范》（</w:t>
            </w:r>
            <w:r w:rsidRPr="00DD016A">
              <w:rPr>
                <w:rFonts w:hint="eastAsia"/>
                <w:sz w:val="21"/>
                <w:szCs w:val="21"/>
              </w:rPr>
              <w:t>AQ1029</w:t>
            </w:r>
            <w:r w:rsidRPr="00DD016A">
              <w:rPr>
                <w:rFonts w:hint="eastAsia"/>
                <w:sz w:val="21"/>
                <w:szCs w:val="21"/>
              </w:rPr>
              <w:t>—</w:t>
            </w:r>
            <w:r w:rsidRPr="00DD016A">
              <w:rPr>
                <w:rFonts w:hint="eastAsia"/>
                <w:sz w:val="21"/>
                <w:szCs w:val="21"/>
              </w:rPr>
              <w:t>2019</w:t>
            </w:r>
            <w:r w:rsidRPr="00DD016A">
              <w:rPr>
                <w:rFonts w:hint="eastAsia"/>
                <w:sz w:val="21"/>
                <w:szCs w:val="21"/>
              </w:rPr>
              <w:t>）</w:t>
            </w:r>
            <w:r w:rsidRPr="00DD016A">
              <w:rPr>
                <w:rFonts w:hint="eastAsia"/>
                <w:sz w:val="21"/>
                <w:szCs w:val="21"/>
              </w:rPr>
              <w:t>4.10</w:t>
            </w:r>
            <w:r w:rsidRPr="00DD016A">
              <w:rPr>
                <w:rFonts w:hint="eastAsia"/>
                <w:sz w:val="21"/>
                <w:szCs w:val="21"/>
              </w:rPr>
              <w:t>的规定，现场测试</w:t>
            </w:r>
            <w:r w:rsidRPr="00DD016A">
              <w:rPr>
                <w:rFonts w:hint="eastAsia"/>
                <w:sz w:val="21"/>
                <w:szCs w:val="21"/>
              </w:rPr>
              <w:t>9202</w:t>
            </w:r>
            <w:r w:rsidRPr="00DD016A">
              <w:rPr>
                <w:rFonts w:hint="eastAsia"/>
                <w:sz w:val="21"/>
                <w:szCs w:val="21"/>
              </w:rPr>
              <w:t>回风巷掘进工作面人员位置监测系统，迎头</w:t>
            </w:r>
            <w:r w:rsidRPr="00DD016A">
              <w:rPr>
                <w:rFonts w:hint="eastAsia"/>
                <w:sz w:val="21"/>
                <w:szCs w:val="21"/>
              </w:rPr>
              <w:t>3</w:t>
            </w:r>
            <w:r w:rsidRPr="00DD016A">
              <w:rPr>
                <w:rFonts w:hint="eastAsia"/>
                <w:sz w:val="21"/>
                <w:szCs w:val="21"/>
              </w:rPr>
              <w:t>名人员实际距基站</w:t>
            </w:r>
            <w:r w:rsidRPr="00DD016A">
              <w:rPr>
                <w:rFonts w:hint="eastAsia"/>
                <w:sz w:val="21"/>
                <w:szCs w:val="21"/>
              </w:rPr>
              <w:t>70</w:t>
            </w:r>
            <w:r w:rsidRPr="00DD016A">
              <w:rPr>
                <w:rFonts w:hint="eastAsia"/>
                <w:sz w:val="21"/>
                <w:szCs w:val="21"/>
              </w:rPr>
              <w:t>米，定位显示为</w:t>
            </w:r>
            <w:r w:rsidRPr="00DD016A">
              <w:rPr>
                <w:rFonts w:hint="eastAsia"/>
                <w:sz w:val="21"/>
                <w:szCs w:val="21"/>
              </w:rPr>
              <w:t>35</w:t>
            </w:r>
            <w:r w:rsidRPr="00DD016A">
              <w:rPr>
                <w:rFonts w:hint="eastAsia"/>
                <w:sz w:val="21"/>
                <w:szCs w:val="21"/>
              </w:rPr>
              <w:t>米，定位不准确未及时维护，不符合《中华人民共和国安全生产法》第三十六条第二款的规定，矿井涌水量监测系统不能实时监测涌水量情况，未及时维护，不符合《中华人民共和国安全生产法》第三十六条第二款的规定，查国家矿山安全风险监测预警系统发现，矿</w:t>
            </w:r>
            <w:r w:rsidRPr="00DD016A">
              <w:rPr>
                <w:rFonts w:hint="eastAsia"/>
                <w:sz w:val="21"/>
                <w:szCs w:val="21"/>
              </w:rPr>
              <w:lastRenderedPageBreak/>
              <w:t>井人员位置监测系统</w:t>
            </w:r>
            <w:r w:rsidRPr="00DD016A">
              <w:rPr>
                <w:rFonts w:hint="eastAsia"/>
                <w:sz w:val="21"/>
                <w:szCs w:val="21"/>
              </w:rPr>
              <w:t>2022</w:t>
            </w:r>
            <w:r w:rsidRPr="00DD016A">
              <w:rPr>
                <w:rFonts w:hint="eastAsia"/>
                <w:sz w:val="21"/>
                <w:szCs w:val="21"/>
              </w:rPr>
              <w:t>年</w:t>
            </w:r>
            <w:r w:rsidRPr="00DD016A">
              <w:rPr>
                <w:rFonts w:hint="eastAsia"/>
                <w:sz w:val="21"/>
                <w:szCs w:val="21"/>
              </w:rPr>
              <w:t>6</w:t>
            </w:r>
            <w:r w:rsidRPr="00DD016A">
              <w:rPr>
                <w:rFonts w:hint="eastAsia"/>
                <w:sz w:val="21"/>
                <w:szCs w:val="21"/>
              </w:rPr>
              <w:t>月</w:t>
            </w:r>
            <w:r w:rsidRPr="00DD016A">
              <w:rPr>
                <w:rFonts w:hint="eastAsia"/>
                <w:sz w:val="21"/>
                <w:szCs w:val="21"/>
              </w:rPr>
              <w:t>21</w:t>
            </w:r>
            <w:r w:rsidRPr="00DD016A">
              <w:rPr>
                <w:rFonts w:hint="eastAsia"/>
                <w:sz w:val="21"/>
                <w:szCs w:val="21"/>
              </w:rPr>
              <w:t>日断网</w:t>
            </w:r>
            <w:r w:rsidRPr="00DD016A">
              <w:rPr>
                <w:rFonts w:hint="eastAsia"/>
                <w:sz w:val="21"/>
                <w:szCs w:val="21"/>
              </w:rPr>
              <w:t>1</w:t>
            </w:r>
            <w:r w:rsidRPr="00DD016A">
              <w:rPr>
                <w:rFonts w:hint="eastAsia"/>
                <w:sz w:val="21"/>
                <w:szCs w:val="21"/>
              </w:rPr>
              <w:t>小时</w:t>
            </w:r>
            <w:r w:rsidRPr="00DD016A">
              <w:rPr>
                <w:rFonts w:hint="eastAsia"/>
                <w:sz w:val="21"/>
                <w:szCs w:val="21"/>
              </w:rPr>
              <w:t>15</w:t>
            </w:r>
            <w:r w:rsidRPr="00DD016A">
              <w:rPr>
                <w:rFonts w:hint="eastAsia"/>
                <w:sz w:val="21"/>
                <w:szCs w:val="21"/>
              </w:rPr>
              <w:t>分钟，安全监控系统</w:t>
            </w:r>
            <w:r w:rsidRPr="00DD016A">
              <w:rPr>
                <w:rFonts w:hint="eastAsia"/>
                <w:sz w:val="21"/>
                <w:szCs w:val="21"/>
              </w:rPr>
              <w:t>2022</w:t>
            </w:r>
            <w:r w:rsidRPr="00DD016A">
              <w:rPr>
                <w:rFonts w:hint="eastAsia"/>
                <w:sz w:val="21"/>
                <w:szCs w:val="21"/>
              </w:rPr>
              <w:t>年</w:t>
            </w:r>
            <w:r w:rsidRPr="00DD016A">
              <w:rPr>
                <w:rFonts w:hint="eastAsia"/>
                <w:sz w:val="21"/>
                <w:szCs w:val="21"/>
              </w:rPr>
              <w:t>6</w:t>
            </w:r>
            <w:r w:rsidRPr="00DD016A">
              <w:rPr>
                <w:rFonts w:hint="eastAsia"/>
                <w:sz w:val="21"/>
                <w:szCs w:val="21"/>
              </w:rPr>
              <w:t>月</w:t>
            </w:r>
            <w:r w:rsidRPr="00DD016A">
              <w:rPr>
                <w:rFonts w:hint="eastAsia"/>
                <w:sz w:val="21"/>
                <w:szCs w:val="21"/>
              </w:rPr>
              <w:t>3</w:t>
            </w:r>
            <w:r w:rsidRPr="00DD016A">
              <w:rPr>
                <w:rFonts w:hint="eastAsia"/>
                <w:sz w:val="21"/>
                <w:szCs w:val="21"/>
              </w:rPr>
              <w:t>日断网</w:t>
            </w:r>
            <w:r w:rsidRPr="00DD016A">
              <w:rPr>
                <w:rFonts w:hint="eastAsia"/>
                <w:sz w:val="21"/>
                <w:szCs w:val="21"/>
              </w:rPr>
              <w:t>2</w:t>
            </w:r>
            <w:r w:rsidRPr="00DD016A">
              <w:rPr>
                <w:rFonts w:hint="eastAsia"/>
                <w:sz w:val="21"/>
                <w:szCs w:val="21"/>
              </w:rPr>
              <w:t>小时</w:t>
            </w:r>
            <w:r w:rsidRPr="00DD016A">
              <w:rPr>
                <w:rFonts w:hint="eastAsia"/>
                <w:sz w:val="21"/>
                <w:szCs w:val="21"/>
              </w:rPr>
              <w:t>16</w:t>
            </w:r>
            <w:r w:rsidRPr="00DD016A">
              <w:rPr>
                <w:rFonts w:hint="eastAsia"/>
                <w:sz w:val="21"/>
                <w:szCs w:val="21"/>
              </w:rPr>
              <w:t>分钟，系统断网未及时维护，不符合《中华人民共和国安全生产法》第三十六条第二款的规定。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lastRenderedPageBreak/>
              <w:t>《中华人民共和国安全生产法》第九十九条第三项</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罚款人民币五万元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2.11102</w:t>
            </w:r>
            <w:r w:rsidRPr="00DD016A">
              <w:rPr>
                <w:rFonts w:hint="eastAsia"/>
                <w:sz w:val="21"/>
                <w:szCs w:val="21"/>
              </w:rPr>
              <w:t>综采工作面第</w:t>
            </w:r>
            <w:r w:rsidRPr="00DD016A">
              <w:rPr>
                <w:rFonts w:hint="eastAsia"/>
                <w:sz w:val="21"/>
                <w:szCs w:val="21"/>
              </w:rPr>
              <w:t>39#-40#</w:t>
            </w:r>
            <w:r w:rsidRPr="00DD016A">
              <w:rPr>
                <w:rFonts w:hint="eastAsia"/>
                <w:sz w:val="21"/>
                <w:szCs w:val="21"/>
              </w:rPr>
              <w:t>、</w:t>
            </w:r>
            <w:r w:rsidRPr="00DD016A">
              <w:rPr>
                <w:rFonts w:hint="eastAsia"/>
                <w:sz w:val="21"/>
                <w:szCs w:val="21"/>
              </w:rPr>
              <w:t>41#-42#</w:t>
            </w:r>
            <w:r w:rsidRPr="00DD016A">
              <w:rPr>
                <w:rFonts w:hint="eastAsia"/>
                <w:sz w:val="21"/>
                <w:szCs w:val="21"/>
              </w:rPr>
              <w:t>、</w:t>
            </w:r>
            <w:r w:rsidRPr="00DD016A">
              <w:rPr>
                <w:rFonts w:hint="eastAsia"/>
                <w:sz w:val="21"/>
                <w:szCs w:val="21"/>
              </w:rPr>
              <w:t>55#-56#</w:t>
            </w:r>
            <w:r w:rsidRPr="00DD016A">
              <w:rPr>
                <w:rFonts w:hint="eastAsia"/>
                <w:sz w:val="21"/>
                <w:szCs w:val="21"/>
              </w:rPr>
              <w:t>，</w:t>
            </w:r>
            <w:r w:rsidRPr="00DD016A">
              <w:rPr>
                <w:rFonts w:hint="eastAsia"/>
                <w:sz w:val="21"/>
                <w:szCs w:val="21"/>
              </w:rPr>
              <w:t>7201</w:t>
            </w:r>
            <w:r w:rsidRPr="00DD016A">
              <w:rPr>
                <w:rFonts w:hint="eastAsia"/>
                <w:sz w:val="21"/>
                <w:szCs w:val="21"/>
              </w:rPr>
              <w:t>外部综采工作面第</w:t>
            </w:r>
            <w:r w:rsidRPr="00DD016A">
              <w:rPr>
                <w:rFonts w:hint="eastAsia"/>
                <w:sz w:val="21"/>
                <w:szCs w:val="21"/>
              </w:rPr>
              <w:t>14#-16#</w:t>
            </w:r>
            <w:r w:rsidRPr="00DD016A">
              <w:rPr>
                <w:rFonts w:hint="eastAsia"/>
                <w:sz w:val="21"/>
                <w:szCs w:val="21"/>
              </w:rPr>
              <w:t>、</w:t>
            </w:r>
            <w:r w:rsidRPr="00DD016A">
              <w:rPr>
                <w:rFonts w:hint="eastAsia"/>
                <w:sz w:val="21"/>
                <w:szCs w:val="21"/>
              </w:rPr>
              <w:t>30#-36#</w:t>
            </w:r>
            <w:r w:rsidRPr="00DD016A">
              <w:rPr>
                <w:rFonts w:hint="eastAsia"/>
                <w:sz w:val="21"/>
                <w:szCs w:val="21"/>
              </w:rPr>
              <w:t>，</w:t>
            </w:r>
            <w:r w:rsidRPr="00DD016A">
              <w:rPr>
                <w:rFonts w:hint="eastAsia"/>
                <w:sz w:val="21"/>
                <w:szCs w:val="21"/>
              </w:rPr>
              <w:t>8404</w:t>
            </w:r>
            <w:r w:rsidRPr="00DD016A">
              <w:rPr>
                <w:rFonts w:hint="eastAsia"/>
                <w:sz w:val="21"/>
                <w:szCs w:val="21"/>
              </w:rPr>
              <w:t>综采工作面第</w:t>
            </w:r>
            <w:r w:rsidRPr="00DD016A">
              <w:rPr>
                <w:rFonts w:hint="eastAsia"/>
                <w:sz w:val="21"/>
                <w:szCs w:val="21"/>
              </w:rPr>
              <w:t>80#-81#</w:t>
            </w:r>
            <w:r w:rsidRPr="00DD016A">
              <w:rPr>
                <w:rFonts w:hint="eastAsia"/>
                <w:sz w:val="21"/>
                <w:szCs w:val="21"/>
              </w:rPr>
              <w:t>，</w:t>
            </w:r>
            <w:r w:rsidRPr="00DD016A">
              <w:rPr>
                <w:rFonts w:hint="eastAsia"/>
                <w:sz w:val="21"/>
                <w:szCs w:val="21"/>
              </w:rPr>
              <w:t>30#-31#</w:t>
            </w:r>
            <w:r w:rsidRPr="00DD016A">
              <w:rPr>
                <w:rFonts w:hint="eastAsia"/>
                <w:sz w:val="21"/>
                <w:szCs w:val="21"/>
              </w:rPr>
              <w:t>，</w:t>
            </w:r>
            <w:r w:rsidRPr="00DD016A">
              <w:rPr>
                <w:rFonts w:hint="eastAsia"/>
                <w:sz w:val="21"/>
                <w:szCs w:val="21"/>
              </w:rPr>
              <w:t>16#-17#</w:t>
            </w:r>
            <w:r w:rsidRPr="00DD016A">
              <w:rPr>
                <w:rFonts w:hint="eastAsia"/>
                <w:sz w:val="21"/>
                <w:szCs w:val="21"/>
              </w:rPr>
              <w:t>液压支架错茬超过顶梁侧护板高度的三分之二，不符合各采煤工作面作业规程中“液压支架错茬不得超过顶梁侧护板高度的三分之二”的规定，</w:t>
            </w:r>
            <w:r w:rsidRPr="00DD016A">
              <w:rPr>
                <w:rFonts w:hint="eastAsia"/>
                <w:sz w:val="21"/>
                <w:szCs w:val="21"/>
              </w:rPr>
              <w:t>11103</w:t>
            </w:r>
            <w:r w:rsidRPr="00DD016A">
              <w:rPr>
                <w:rFonts w:hint="eastAsia"/>
                <w:sz w:val="21"/>
                <w:szCs w:val="21"/>
              </w:rPr>
              <w:t>进风巷掘进工作面迎头有</w:t>
            </w:r>
            <w:r w:rsidRPr="00DD016A">
              <w:rPr>
                <w:rFonts w:hint="eastAsia"/>
                <w:sz w:val="21"/>
                <w:szCs w:val="21"/>
              </w:rPr>
              <w:t>2</w:t>
            </w:r>
            <w:r w:rsidRPr="00DD016A">
              <w:rPr>
                <w:rFonts w:hint="eastAsia"/>
                <w:sz w:val="21"/>
                <w:szCs w:val="21"/>
              </w:rPr>
              <w:t>处锚杆托盘未紧贴岩面，形成网兜，不符合《</w:t>
            </w:r>
            <w:r w:rsidRPr="00DD016A">
              <w:rPr>
                <w:rFonts w:hint="eastAsia"/>
                <w:sz w:val="21"/>
                <w:szCs w:val="21"/>
              </w:rPr>
              <w:t>11103</w:t>
            </w:r>
            <w:r w:rsidRPr="00DD016A">
              <w:rPr>
                <w:rFonts w:hint="eastAsia"/>
                <w:sz w:val="21"/>
                <w:szCs w:val="21"/>
              </w:rPr>
              <w:t>进风巷掘进工作面作业规程》中“锚杆托盘必须紧贴岩面”的规定，</w:t>
            </w:r>
            <w:r w:rsidRPr="00DD016A">
              <w:rPr>
                <w:rFonts w:hint="eastAsia"/>
                <w:sz w:val="21"/>
                <w:szCs w:val="21"/>
              </w:rPr>
              <w:t>8404</w:t>
            </w:r>
            <w:r w:rsidRPr="00DD016A">
              <w:rPr>
                <w:rFonts w:hint="eastAsia"/>
                <w:sz w:val="21"/>
                <w:szCs w:val="21"/>
              </w:rPr>
              <w:t>综采工作面第</w:t>
            </w:r>
            <w:r w:rsidRPr="00DD016A">
              <w:rPr>
                <w:rFonts w:hint="eastAsia"/>
                <w:sz w:val="21"/>
                <w:szCs w:val="21"/>
              </w:rPr>
              <w:t>89#</w:t>
            </w:r>
            <w:r w:rsidRPr="00DD016A">
              <w:rPr>
                <w:rFonts w:hint="eastAsia"/>
                <w:sz w:val="21"/>
                <w:szCs w:val="21"/>
              </w:rPr>
              <w:t>、</w:t>
            </w:r>
            <w:r w:rsidRPr="00DD016A">
              <w:rPr>
                <w:rFonts w:hint="eastAsia"/>
                <w:sz w:val="21"/>
                <w:szCs w:val="21"/>
              </w:rPr>
              <w:t>88#</w:t>
            </w:r>
            <w:r w:rsidRPr="00DD016A">
              <w:rPr>
                <w:rFonts w:hint="eastAsia"/>
                <w:sz w:val="21"/>
                <w:szCs w:val="21"/>
              </w:rPr>
              <w:t>、</w:t>
            </w:r>
            <w:r w:rsidRPr="00DD016A">
              <w:rPr>
                <w:rFonts w:hint="eastAsia"/>
                <w:sz w:val="21"/>
                <w:szCs w:val="21"/>
              </w:rPr>
              <w:t>66#</w:t>
            </w:r>
            <w:r w:rsidRPr="00DD016A">
              <w:rPr>
                <w:rFonts w:hint="eastAsia"/>
                <w:sz w:val="21"/>
                <w:szCs w:val="21"/>
              </w:rPr>
              <w:t>液压支架初撑力分别为</w:t>
            </w:r>
            <w:r w:rsidRPr="00DD016A">
              <w:rPr>
                <w:rFonts w:hint="eastAsia"/>
                <w:sz w:val="21"/>
                <w:szCs w:val="21"/>
              </w:rPr>
              <w:t>20MP</w:t>
            </w:r>
            <w:r w:rsidRPr="00DD016A">
              <w:rPr>
                <w:rFonts w:hint="eastAsia"/>
                <w:sz w:val="21"/>
                <w:szCs w:val="21"/>
              </w:rPr>
              <w:t>、</w:t>
            </w:r>
            <w:r w:rsidRPr="00DD016A">
              <w:rPr>
                <w:rFonts w:hint="eastAsia"/>
                <w:sz w:val="21"/>
                <w:szCs w:val="21"/>
              </w:rPr>
              <w:t>2MP</w:t>
            </w:r>
            <w:r w:rsidRPr="00DD016A">
              <w:rPr>
                <w:rFonts w:hint="eastAsia"/>
                <w:sz w:val="21"/>
                <w:szCs w:val="21"/>
              </w:rPr>
              <w:t>、</w:t>
            </w:r>
            <w:r w:rsidRPr="00DD016A">
              <w:rPr>
                <w:rFonts w:hint="eastAsia"/>
                <w:sz w:val="21"/>
                <w:szCs w:val="21"/>
              </w:rPr>
              <w:t>2MP</w:t>
            </w:r>
            <w:r w:rsidRPr="00DD016A">
              <w:rPr>
                <w:rFonts w:hint="eastAsia"/>
                <w:sz w:val="21"/>
                <w:szCs w:val="21"/>
              </w:rPr>
              <w:t>，不符合《</w:t>
            </w:r>
            <w:r w:rsidRPr="00DD016A">
              <w:rPr>
                <w:rFonts w:hint="eastAsia"/>
                <w:sz w:val="21"/>
                <w:szCs w:val="21"/>
              </w:rPr>
              <w:t>8404</w:t>
            </w:r>
            <w:r w:rsidRPr="00DD016A">
              <w:rPr>
                <w:rFonts w:hint="eastAsia"/>
                <w:sz w:val="21"/>
                <w:szCs w:val="21"/>
              </w:rPr>
              <w:t>综采工作面作业规程》中“液压支架初撑力不小于</w:t>
            </w:r>
            <w:r w:rsidRPr="00DD016A">
              <w:rPr>
                <w:rFonts w:hint="eastAsia"/>
                <w:sz w:val="21"/>
                <w:szCs w:val="21"/>
              </w:rPr>
              <w:t>24MP</w:t>
            </w:r>
            <w:r w:rsidRPr="00DD016A">
              <w:rPr>
                <w:rFonts w:hint="eastAsia"/>
                <w:sz w:val="21"/>
                <w:szCs w:val="21"/>
              </w:rPr>
              <w:t>”的规定。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《中华人民共和国矿山安全法实施条例》第五十四条</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罚款人民币二万元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3.7202</w:t>
            </w:r>
            <w:r w:rsidRPr="00DD016A">
              <w:rPr>
                <w:rFonts w:hint="eastAsia"/>
                <w:sz w:val="21"/>
                <w:szCs w:val="21"/>
              </w:rPr>
              <w:t>回风巷内第</w:t>
            </w:r>
            <w:r w:rsidRPr="00DD016A">
              <w:rPr>
                <w:rFonts w:hint="eastAsia"/>
                <w:sz w:val="21"/>
                <w:szCs w:val="21"/>
              </w:rPr>
              <w:t>220-240m</w:t>
            </w:r>
            <w:r w:rsidRPr="00DD016A">
              <w:rPr>
                <w:rFonts w:hint="eastAsia"/>
                <w:sz w:val="21"/>
                <w:szCs w:val="21"/>
              </w:rPr>
              <w:t>处，带式输送机底皮带与巷道底板接触磨擦，矿井未及时发现并消除该事故隐患，不符合《中华人民共和国安全生产法》第四十一条第二款的规定，</w:t>
            </w:r>
            <w:r w:rsidRPr="00DD016A">
              <w:rPr>
                <w:rFonts w:hint="eastAsia"/>
                <w:sz w:val="21"/>
                <w:szCs w:val="21"/>
              </w:rPr>
              <w:t>7202</w:t>
            </w:r>
            <w:r w:rsidRPr="00DD016A">
              <w:rPr>
                <w:rFonts w:hint="eastAsia"/>
                <w:sz w:val="21"/>
                <w:szCs w:val="21"/>
              </w:rPr>
              <w:t>回风巷采用锚网索支护，巷道底鼓、顶部形成网兜、部分锚杆锚索断裂失效，没有及时维修，不能保证运输畅通和行人安全，不符合《煤矿安全规程》第一百二十五条的规定，八采区轨道巷约</w:t>
            </w:r>
            <w:r w:rsidRPr="00DD016A">
              <w:rPr>
                <w:rFonts w:hint="eastAsia"/>
                <w:sz w:val="21"/>
                <w:szCs w:val="21"/>
              </w:rPr>
              <w:t>30m</w:t>
            </w:r>
            <w:r w:rsidRPr="00DD016A">
              <w:rPr>
                <w:rFonts w:hint="eastAsia"/>
                <w:sz w:val="21"/>
                <w:szCs w:val="21"/>
              </w:rPr>
              <w:t>巷道为布置在自燃煤层中的准备巷道，该区域巷道煤体裸露未及时进行喷浆，不符合《煤矿巷道断面和交岔点设计规范》（</w:t>
            </w:r>
            <w:r w:rsidRPr="00DD016A">
              <w:rPr>
                <w:rFonts w:hint="eastAsia"/>
                <w:sz w:val="21"/>
                <w:szCs w:val="21"/>
              </w:rPr>
              <w:t>GB50419-2017</w:t>
            </w:r>
            <w:r w:rsidRPr="00DD016A">
              <w:rPr>
                <w:rFonts w:hint="eastAsia"/>
                <w:sz w:val="21"/>
                <w:szCs w:val="21"/>
              </w:rPr>
              <w:t>）</w:t>
            </w:r>
            <w:r w:rsidRPr="00DD016A">
              <w:rPr>
                <w:rFonts w:hint="eastAsia"/>
                <w:sz w:val="21"/>
                <w:szCs w:val="21"/>
              </w:rPr>
              <w:t>3.2.9</w:t>
            </w:r>
            <w:r w:rsidRPr="00DD016A">
              <w:rPr>
                <w:rFonts w:hint="eastAsia"/>
                <w:sz w:val="21"/>
                <w:szCs w:val="21"/>
              </w:rPr>
              <w:t>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《中华人民共和国安全生产法》第一百零二条</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罚款人民币四万元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4.</w:t>
            </w:r>
            <w:r w:rsidRPr="00DD016A">
              <w:rPr>
                <w:rFonts w:hint="eastAsia"/>
                <w:sz w:val="21"/>
                <w:szCs w:val="21"/>
              </w:rPr>
              <w:t>矿井开采的</w:t>
            </w:r>
            <w:r w:rsidRPr="00DD016A">
              <w:rPr>
                <w:rFonts w:hint="eastAsia"/>
                <w:sz w:val="21"/>
                <w:szCs w:val="21"/>
              </w:rPr>
              <w:t>11</w:t>
            </w:r>
            <w:r w:rsidRPr="00DD016A">
              <w:rPr>
                <w:rFonts w:hint="eastAsia"/>
                <w:sz w:val="21"/>
                <w:szCs w:val="21"/>
              </w:rPr>
              <w:t>煤层煤尘具有爆炸危险性，一采区十一煤运输下山，在</w:t>
            </w:r>
            <w:r w:rsidRPr="00DD016A">
              <w:rPr>
                <w:rFonts w:hint="eastAsia"/>
                <w:sz w:val="21"/>
                <w:szCs w:val="21"/>
              </w:rPr>
              <w:t>11103</w:t>
            </w:r>
            <w:r w:rsidRPr="00DD016A">
              <w:rPr>
                <w:rFonts w:hint="eastAsia"/>
                <w:sz w:val="21"/>
                <w:szCs w:val="21"/>
              </w:rPr>
              <w:t>进风巷与</w:t>
            </w:r>
            <w:r w:rsidRPr="00DD016A">
              <w:rPr>
                <w:rFonts w:hint="eastAsia"/>
                <w:sz w:val="21"/>
                <w:szCs w:val="21"/>
              </w:rPr>
              <w:t>11103</w:t>
            </w:r>
            <w:r w:rsidRPr="00DD016A">
              <w:rPr>
                <w:rFonts w:hint="eastAsia"/>
                <w:sz w:val="21"/>
                <w:szCs w:val="21"/>
              </w:rPr>
              <w:t>回风巷区段内风筒、管路上煤尘堆积，综合防尘措施落实不到位，不符合《中华人民共和国矿山安全法实施条例》第二十五条第一款的规定，八采区四层回风巷第二部带式输送机机头处巷道内、管线上煤尘堆积，未及时清理，综合防尘措施落实不到位，不符合《中华人民共和国矿山安全法实施条例》第二十五条第一款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《中华人民共和国矿山安全法实施条例》第五十四</w:t>
            </w:r>
            <w:r w:rsidRPr="00DD016A">
              <w:rPr>
                <w:rFonts w:hint="eastAsia"/>
                <w:sz w:val="21"/>
                <w:szCs w:val="21"/>
              </w:rPr>
              <w:lastRenderedPageBreak/>
              <w:t>条</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lastRenderedPageBreak/>
              <w:t>罚款人民币二万元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5.11103</w:t>
            </w:r>
            <w:r w:rsidRPr="00DD016A">
              <w:rPr>
                <w:rFonts w:hint="eastAsia"/>
                <w:sz w:val="21"/>
                <w:szCs w:val="21"/>
              </w:rPr>
              <w:t>进风巷掘进工作面带式输送机自动纠偏装置安设数量不足，未按照上胶带</w:t>
            </w:r>
            <w:r w:rsidRPr="00DD016A">
              <w:rPr>
                <w:rFonts w:hint="eastAsia"/>
                <w:sz w:val="21"/>
                <w:szCs w:val="21"/>
              </w:rPr>
              <w:t>50m</w:t>
            </w:r>
            <w:r w:rsidRPr="00DD016A">
              <w:rPr>
                <w:rFonts w:hint="eastAsia"/>
                <w:sz w:val="21"/>
                <w:szCs w:val="21"/>
              </w:rPr>
              <w:t>一组，下胶带</w:t>
            </w:r>
            <w:r w:rsidRPr="00DD016A">
              <w:rPr>
                <w:rFonts w:hint="eastAsia"/>
                <w:sz w:val="21"/>
                <w:szCs w:val="21"/>
              </w:rPr>
              <w:t>100m</w:t>
            </w:r>
            <w:r w:rsidRPr="00DD016A">
              <w:rPr>
                <w:rFonts w:hint="eastAsia"/>
                <w:sz w:val="21"/>
                <w:szCs w:val="21"/>
              </w:rPr>
              <w:t>一组进行安设，不符合《煤矿电气设备安装工程施工与验收规范》（</w:t>
            </w:r>
            <w:r w:rsidRPr="00DD016A">
              <w:rPr>
                <w:rFonts w:hint="eastAsia"/>
                <w:sz w:val="21"/>
                <w:szCs w:val="21"/>
              </w:rPr>
              <w:t>GB51145-2015</w:t>
            </w:r>
            <w:r w:rsidRPr="00DD016A">
              <w:rPr>
                <w:rFonts w:hint="eastAsia"/>
                <w:sz w:val="21"/>
                <w:szCs w:val="21"/>
              </w:rPr>
              <w:t>）第</w:t>
            </w:r>
            <w:r w:rsidRPr="00DD016A">
              <w:rPr>
                <w:rFonts w:hint="eastAsia"/>
                <w:sz w:val="21"/>
                <w:szCs w:val="21"/>
              </w:rPr>
              <w:t>15.3.2</w:t>
            </w:r>
            <w:r w:rsidRPr="00DD016A">
              <w:rPr>
                <w:rFonts w:hint="eastAsia"/>
                <w:sz w:val="21"/>
                <w:szCs w:val="21"/>
              </w:rPr>
              <w:t>的规定，一采区轨道巷使用串车提升，</w:t>
            </w:r>
            <w:r w:rsidRPr="00DD016A">
              <w:rPr>
                <w:rFonts w:hint="eastAsia"/>
                <w:sz w:val="21"/>
                <w:szCs w:val="21"/>
              </w:rPr>
              <w:t>11103</w:t>
            </w:r>
            <w:r w:rsidRPr="00DD016A">
              <w:rPr>
                <w:rFonts w:hint="eastAsia"/>
                <w:sz w:val="21"/>
                <w:szCs w:val="21"/>
              </w:rPr>
              <w:t>进风巷车场未安设能够防止带绳车辆误入非运行车场的阻车器，不符合《煤矿安全规程》第三百八十七条第一款第二项规定，一采区变电所内</w:t>
            </w:r>
            <w:r w:rsidRPr="00DD016A">
              <w:rPr>
                <w:rFonts w:hint="eastAsia"/>
                <w:sz w:val="21"/>
                <w:szCs w:val="21"/>
              </w:rPr>
              <w:t>2</w:t>
            </w:r>
            <w:r w:rsidRPr="00DD016A">
              <w:rPr>
                <w:rFonts w:hint="eastAsia"/>
                <w:sz w:val="21"/>
                <w:szCs w:val="21"/>
              </w:rPr>
              <w:t>台电力变压器本体</w:t>
            </w:r>
            <w:r w:rsidRPr="00DD016A">
              <w:rPr>
                <w:rFonts w:hint="eastAsia"/>
                <w:sz w:val="21"/>
                <w:szCs w:val="21"/>
              </w:rPr>
              <w:t>1</w:t>
            </w:r>
            <w:r w:rsidRPr="00DD016A">
              <w:rPr>
                <w:rFonts w:hint="eastAsia"/>
                <w:sz w:val="21"/>
                <w:szCs w:val="21"/>
              </w:rPr>
              <w:t>点接地，不符合《煤矿电气设备安装工程施工与验收规范》（</w:t>
            </w:r>
            <w:r w:rsidRPr="00DD016A">
              <w:rPr>
                <w:rFonts w:hint="eastAsia"/>
                <w:sz w:val="21"/>
                <w:szCs w:val="21"/>
              </w:rPr>
              <w:t>GB 51145-2015</w:t>
            </w:r>
            <w:r w:rsidRPr="00DD016A">
              <w:rPr>
                <w:rFonts w:hint="eastAsia"/>
                <w:sz w:val="21"/>
                <w:szCs w:val="21"/>
              </w:rPr>
              <w:t>）</w:t>
            </w:r>
            <w:r w:rsidRPr="00DD016A">
              <w:rPr>
                <w:rFonts w:hint="eastAsia"/>
                <w:sz w:val="21"/>
                <w:szCs w:val="21"/>
              </w:rPr>
              <w:t>5.12.1</w:t>
            </w:r>
            <w:r w:rsidRPr="00DD016A">
              <w:rPr>
                <w:rFonts w:hint="eastAsia"/>
                <w:sz w:val="21"/>
                <w:szCs w:val="21"/>
              </w:rPr>
              <w:t>的规定，八采区四层回风巷第一部带式输送机变坡点处未安装跑偏保护装置，不符合《煤矿电气设备安装工程施工与验收规范》（</w:t>
            </w:r>
            <w:r w:rsidRPr="00DD016A">
              <w:rPr>
                <w:rFonts w:hint="eastAsia"/>
                <w:sz w:val="21"/>
                <w:szCs w:val="21"/>
              </w:rPr>
              <w:t>GB51145-2015</w:t>
            </w:r>
            <w:r w:rsidRPr="00DD016A">
              <w:rPr>
                <w:rFonts w:hint="eastAsia"/>
                <w:sz w:val="21"/>
                <w:szCs w:val="21"/>
              </w:rPr>
              <w:t>）第</w:t>
            </w:r>
            <w:r w:rsidRPr="00DD016A">
              <w:rPr>
                <w:rFonts w:hint="eastAsia"/>
                <w:sz w:val="21"/>
                <w:szCs w:val="21"/>
              </w:rPr>
              <w:t>16.5.1</w:t>
            </w:r>
            <w:r w:rsidRPr="00DD016A">
              <w:rPr>
                <w:rFonts w:hint="eastAsia"/>
                <w:sz w:val="21"/>
                <w:szCs w:val="21"/>
              </w:rPr>
              <w:t>的规定，</w:t>
            </w:r>
            <w:r w:rsidRPr="00DD016A">
              <w:rPr>
                <w:rFonts w:hint="eastAsia"/>
                <w:sz w:val="21"/>
                <w:szCs w:val="21"/>
              </w:rPr>
              <w:t>9201</w:t>
            </w:r>
            <w:r w:rsidRPr="00DD016A">
              <w:rPr>
                <w:rFonts w:hint="eastAsia"/>
                <w:sz w:val="21"/>
                <w:szCs w:val="21"/>
              </w:rPr>
              <w:t>进风巷为倾斜巷道，巷道内在用的</w:t>
            </w:r>
            <w:r w:rsidRPr="00DD016A">
              <w:rPr>
                <w:rFonts w:hint="eastAsia"/>
                <w:sz w:val="21"/>
                <w:szCs w:val="21"/>
              </w:rPr>
              <w:t>1</w:t>
            </w:r>
            <w:r w:rsidRPr="00DD016A">
              <w:rPr>
                <w:rFonts w:hint="eastAsia"/>
                <w:sz w:val="21"/>
                <w:szCs w:val="21"/>
              </w:rPr>
              <w:t>号滚筒驱动带式输送机为上运，未装设防逆转装置，不符合《煤矿安全规程》第三百七十四条第五项的规定。</w:t>
            </w:r>
          </w:p>
          <w:p w:rsidR="009C1957" w:rsidRPr="00DD016A" w:rsidRDefault="009C1957" w:rsidP="007E379F">
            <w:pPr>
              <w:spacing w:line="280" w:lineRule="exact"/>
              <w:rPr>
                <w:sz w:val="21"/>
                <w:szCs w:val="21"/>
              </w:rPr>
            </w:pPr>
          </w:p>
          <w:p w:rsidR="009C1957" w:rsidRPr="00DD016A" w:rsidRDefault="009C1957" w:rsidP="007E379F">
            <w:pPr>
              <w:spacing w:line="280" w:lineRule="exact"/>
              <w:rPr>
                <w:sz w:val="21"/>
                <w:szCs w:val="21"/>
              </w:rPr>
            </w:pP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《中华人民共和国安全生产法》第九十九条第二项</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罚款人民币五万元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2</w:t>
            </w:r>
          </w:p>
        </w:tc>
        <w:tc>
          <w:tcPr>
            <w:tcW w:w="617"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2022</w:t>
            </w:r>
            <w:r w:rsidRPr="00DD016A">
              <w:rPr>
                <w:rFonts w:hint="eastAsia"/>
                <w:sz w:val="21"/>
                <w:szCs w:val="21"/>
              </w:rPr>
              <w:t>年</w:t>
            </w:r>
            <w:r w:rsidRPr="00DD016A">
              <w:rPr>
                <w:rFonts w:hint="eastAsia"/>
                <w:sz w:val="21"/>
                <w:szCs w:val="21"/>
              </w:rPr>
              <w:t>7</w:t>
            </w:r>
            <w:r w:rsidRPr="00DD016A">
              <w:rPr>
                <w:rFonts w:hint="eastAsia"/>
                <w:sz w:val="21"/>
                <w:szCs w:val="21"/>
              </w:rPr>
              <w:t>月</w:t>
            </w:r>
            <w:r w:rsidRPr="00DD016A">
              <w:rPr>
                <w:rFonts w:hint="eastAsia"/>
                <w:sz w:val="21"/>
                <w:szCs w:val="21"/>
              </w:rPr>
              <w:t>1</w:t>
            </w:r>
            <w:r w:rsidRPr="00DD016A">
              <w:rPr>
                <w:sz w:val="21"/>
                <w:szCs w:val="21"/>
              </w:rPr>
              <w:t>8</w:t>
            </w:r>
            <w:r w:rsidRPr="00DD016A">
              <w:rPr>
                <w:rFonts w:hint="eastAsia"/>
                <w:sz w:val="21"/>
                <w:szCs w:val="21"/>
              </w:rPr>
              <w:t>日</w:t>
            </w:r>
          </w:p>
        </w:tc>
        <w:tc>
          <w:tcPr>
            <w:tcW w:w="684" w:type="pct"/>
            <w:vMerge w:val="restart"/>
            <w:vAlign w:val="center"/>
          </w:tcPr>
          <w:p w:rsidR="009C1957" w:rsidRPr="00DD016A" w:rsidRDefault="009C1957" w:rsidP="007E379F">
            <w:pPr>
              <w:spacing w:line="280" w:lineRule="exact"/>
              <w:jc w:val="center"/>
              <w:rPr>
                <w:sz w:val="21"/>
                <w:szCs w:val="21"/>
              </w:rPr>
            </w:pPr>
            <w:r w:rsidRPr="00DD016A">
              <w:rPr>
                <w:sz w:val="21"/>
                <w:szCs w:val="21"/>
              </w:rPr>
              <w:t>国家矿山安全监察局山东局</w:t>
            </w:r>
          </w:p>
        </w:tc>
        <w:tc>
          <w:tcPr>
            <w:tcW w:w="400"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山东新陶阳矿业有限责任公司</w:t>
            </w: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1.6</w:t>
            </w:r>
            <w:r w:rsidRPr="00DD016A">
              <w:rPr>
                <w:rFonts w:hint="eastAsia"/>
                <w:sz w:val="21"/>
                <w:szCs w:val="21"/>
              </w:rPr>
              <w:t>月</w:t>
            </w:r>
            <w:r w:rsidRPr="00DD016A">
              <w:rPr>
                <w:rFonts w:hint="eastAsia"/>
                <w:sz w:val="21"/>
                <w:szCs w:val="21"/>
              </w:rPr>
              <w:t>15</w:t>
            </w:r>
            <w:r w:rsidRPr="00DD016A">
              <w:rPr>
                <w:rFonts w:hint="eastAsia"/>
                <w:sz w:val="21"/>
                <w:szCs w:val="21"/>
              </w:rPr>
              <w:t>日现场试验</w:t>
            </w:r>
            <w:r w:rsidRPr="00DD016A">
              <w:rPr>
                <w:rFonts w:hint="eastAsia"/>
                <w:sz w:val="21"/>
                <w:szCs w:val="21"/>
              </w:rPr>
              <w:t>7309</w:t>
            </w:r>
            <w:r w:rsidRPr="00DD016A">
              <w:rPr>
                <w:rFonts w:hint="eastAsia"/>
                <w:sz w:val="21"/>
                <w:szCs w:val="21"/>
              </w:rPr>
              <w:t>联络巷掘进工作面局部通风机风筒无风、风筒状态传感器动作时，矿井安全监控系统未自动与应急广播、人员位置监测等系统应急联动，不符合《煤矿安全监控系统及检测仪器使用管理规范》（</w:t>
            </w:r>
            <w:r w:rsidRPr="00DD016A">
              <w:rPr>
                <w:rFonts w:hint="eastAsia"/>
                <w:sz w:val="21"/>
                <w:szCs w:val="21"/>
              </w:rPr>
              <w:t>AQ1029-2019</w:t>
            </w:r>
            <w:r w:rsidRPr="00DD016A">
              <w:rPr>
                <w:rFonts w:hint="eastAsia"/>
                <w:sz w:val="21"/>
                <w:szCs w:val="21"/>
              </w:rPr>
              <w:t>）</w:t>
            </w:r>
            <w:r w:rsidRPr="00DD016A">
              <w:rPr>
                <w:rFonts w:hint="eastAsia"/>
                <w:sz w:val="21"/>
                <w:szCs w:val="21"/>
              </w:rPr>
              <w:t>4.10</w:t>
            </w:r>
            <w:r w:rsidRPr="00DD016A">
              <w:rPr>
                <w:rFonts w:hint="eastAsia"/>
                <w:sz w:val="21"/>
                <w:szCs w:val="21"/>
              </w:rPr>
              <w:t>的规定</w:t>
            </w:r>
            <w:r w:rsidRPr="00DD016A">
              <w:rPr>
                <w:rFonts w:hint="eastAsia"/>
                <w:sz w:val="21"/>
                <w:szCs w:val="21"/>
              </w:rPr>
              <w:t>,</w:t>
            </w:r>
            <w:r w:rsidRPr="00DD016A">
              <w:rPr>
                <w:rFonts w:hint="eastAsia"/>
                <w:sz w:val="21"/>
                <w:szCs w:val="21"/>
              </w:rPr>
              <w:t>五采区</w:t>
            </w:r>
            <w:r w:rsidRPr="00DD016A">
              <w:rPr>
                <w:rFonts w:hint="eastAsia"/>
                <w:sz w:val="21"/>
                <w:szCs w:val="21"/>
              </w:rPr>
              <w:t>10-2</w:t>
            </w:r>
            <w:r w:rsidRPr="00DD016A">
              <w:rPr>
                <w:rFonts w:hint="eastAsia"/>
                <w:sz w:val="21"/>
                <w:szCs w:val="21"/>
              </w:rPr>
              <w:t>煤柱工作面送料道掘进工作面回风流中设置的甲烷传感器和一氧化碳传感器距离顶板均大于</w:t>
            </w:r>
            <w:r w:rsidRPr="00DD016A">
              <w:rPr>
                <w:rFonts w:hint="eastAsia"/>
                <w:sz w:val="21"/>
                <w:szCs w:val="21"/>
              </w:rPr>
              <w:t>300mm</w:t>
            </w:r>
            <w:r w:rsidRPr="00DD016A">
              <w:rPr>
                <w:rFonts w:hint="eastAsia"/>
                <w:sz w:val="21"/>
                <w:szCs w:val="21"/>
              </w:rPr>
              <w:t>，不符合《煤矿安全监控系统及检测仪器使用管理规范》（</w:t>
            </w:r>
            <w:r w:rsidRPr="00DD016A">
              <w:rPr>
                <w:rFonts w:hint="eastAsia"/>
                <w:sz w:val="21"/>
                <w:szCs w:val="21"/>
              </w:rPr>
              <w:t>AQ1029-2019</w:t>
            </w:r>
            <w:r w:rsidRPr="00DD016A">
              <w:rPr>
                <w:rFonts w:hint="eastAsia"/>
                <w:sz w:val="21"/>
                <w:szCs w:val="21"/>
              </w:rPr>
              <w:t>）第</w:t>
            </w:r>
            <w:r w:rsidRPr="00DD016A">
              <w:rPr>
                <w:rFonts w:hint="eastAsia"/>
                <w:sz w:val="21"/>
                <w:szCs w:val="21"/>
              </w:rPr>
              <w:t>6.1.1</w:t>
            </w:r>
            <w:r w:rsidRPr="00DD016A">
              <w:rPr>
                <w:rFonts w:hint="eastAsia"/>
                <w:sz w:val="21"/>
                <w:szCs w:val="21"/>
              </w:rPr>
              <w:t>和第</w:t>
            </w:r>
            <w:r w:rsidRPr="00DD016A">
              <w:rPr>
                <w:rFonts w:hint="eastAsia"/>
                <w:sz w:val="21"/>
                <w:szCs w:val="21"/>
              </w:rPr>
              <w:t>7.1.1</w:t>
            </w:r>
            <w:r w:rsidRPr="00DD016A">
              <w:rPr>
                <w:rFonts w:hint="eastAsia"/>
                <w:sz w:val="21"/>
                <w:szCs w:val="21"/>
              </w:rPr>
              <w:t>的规定</w:t>
            </w:r>
            <w:r w:rsidRPr="00DD016A">
              <w:rPr>
                <w:rFonts w:hint="eastAsia"/>
                <w:sz w:val="21"/>
                <w:szCs w:val="21"/>
              </w:rPr>
              <w:t>,</w:t>
            </w:r>
            <w:r w:rsidRPr="00DD016A">
              <w:rPr>
                <w:rFonts w:hint="eastAsia"/>
                <w:sz w:val="21"/>
                <w:szCs w:val="21"/>
              </w:rPr>
              <w:t>五采区</w:t>
            </w:r>
            <w:r w:rsidRPr="00DD016A">
              <w:rPr>
                <w:rFonts w:hint="eastAsia"/>
                <w:sz w:val="21"/>
                <w:szCs w:val="21"/>
              </w:rPr>
              <w:t>10-2</w:t>
            </w:r>
            <w:r w:rsidRPr="00DD016A">
              <w:rPr>
                <w:rFonts w:hint="eastAsia"/>
                <w:sz w:val="21"/>
                <w:szCs w:val="21"/>
              </w:rPr>
              <w:t>煤柱工作面送料道掘进工作面和五采区</w:t>
            </w:r>
            <w:r w:rsidRPr="00DD016A">
              <w:rPr>
                <w:rFonts w:hint="eastAsia"/>
                <w:sz w:val="21"/>
                <w:szCs w:val="21"/>
              </w:rPr>
              <w:t>10-2</w:t>
            </w:r>
            <w:r w:rsidRPr="00DD016A">
              <w:rPr>
                <w:rFonts w:hint="eastAsia"/>
                <w:sz w:val="21"/>
                <w:szCs w:val="21"/>
              </w:rPr>
              <w:t>煤柱工作面运中巷掘进工作面使用的耙装机没有装有防耙斗出槽的护栏，不符合《煤矿安全规程》第六十一条第三项的规定</w:t>
            </w:r>
            <w:r w:rsidRPr="00DD016A">
              <w:rPr>
                <w:rFonts w:hint="eastAsia"/>
                <w:sz w:val="21"/>
                <w:szCs w:val="21"/>
              </w:rPr>
              <w:t>,</w:t>
            </w:r>
            <w:r w:rsidRPr="00DD016A">
              <w:rPr>
                <w:rFonts w:hint="eastAsia"/>
                <w:sz w:val="21"/>
                <w:szCs w:val="21"/>
              </w:rPr>
              <w:t>五采区</w:t>
            </w:r>
            <w:r w:rsidRPr="00DD016A">
              <w:rPr>
                <w:rFonts w:hint="eastAsia"/>
                <w:sz w:val="21"/>
                <w:szCs w:val="21"/>
              </w:rPr>
              <w:t>10-2</w:t>
            </w:r>
            <w:r w:rsidRPr="00DD016A">
              <w:rPr>
                <w:rFonts w:hint="eastAsia"/>
                <w:sz w:val="21"/>
                <w:szCs w:val="21"/>
              </w:rPr>
              <w:t>煤柱工作面送料道掘进工作面混合风流处安设的甲烷传感器上方有淋水，不符合《煤矿安全监控系统及检测仪器使用管理规范》（</w:t>
            </w:r>
            <w:r w:rsidRPr="00DD016A">
              <w:rPr>
                <w:rFonts w:hint="eastAsia"/>
                <w:sz w:val="21"/>
                <w:szCs w:val="21"/>
              </w:rPr>
              <w:t>AQ1029-2019</w:t>
            </w:r>
            <w:r w:rsidRPr="00DD016A">
              <w:rPr>
                <w:rFonts w:hint="eastAsia"/>
                <w:sz w:val="21"/>
                <w:szCs w:val="21"/>
              </w:rPr>
              <w:t>）第</w:t>
            </w:r>
            <w:r w:rsidRPr="00DD016A">
              <w:rPr>
                <w:rFonts w:hint="eastAsia"/>
                <w:sz w:val="21"/>
                <w:szCs w:val="21"/>
              </w:rPr>
              <w:t>8.4.8</w:t>
            </w:r>
            <w:r w:rsidRPr="00DD016A">
              <w:rPr>
                <w:rFonts w:hint="eastAsia"/>
                <w:sz w:val="21"/>
                <w:szCs w:val="21"/>
              </w:rPr>
              <w:t>的规定</w:t>
            </w:r>
            <w:r w:rsidRPr="00DD016A">
              <w:rPr>
                <w:rFonts w:hint="eastAsia"/>
                <w:sz w:val="21"/>
                <w:szCs w:val="21"/>
              </w:rPr>
              <w:t>,</w:t>
            </w:r>
            <w:r w:rsidRPr="00DD016A">
              <w:rPr>
                <w:rFonts w:hint="eastAsia"/>
                <w:sz w:val="21"/>
                <w:szCs w:val="21"/>
              </w:rPr>
              <w:t>矿井</w:t>
            </w:r>
            <w:r w:rsidRPr="00DD016A">
              <w:rPr>
                <w:rFonts w:hint="eastAsia"/>
                <w:sz w:val="21"/>
                <w:szCs w:val="21"/>
              </w:rPr>
              <w:t>-10m</w:t>
            </w:r>
            <w:r w:rsidRPr="00DD016A">
              <w:rPr>
                <w:rFonts w:hint="eastAsia"/>
                <w:sz w:val="21"/>
                <w:szCs w:val="21"/>
              </w:rPr>
              <w:t>水平通过防水闸门的轨道、电机车架空线在发生突水需要</w:t>
            </w:r>
            <w:r w:rsidRPr="00DD016A">
              <w:rPr>
                <w:rFonts w:hint="eastAsia"/>
                <w:sz w:val="21"/>
                <w:szCs w:val="21"/>
              </w:rPr>
              <w:lastRenderedPageBreak/>
              <w:t>关闭防水闸门时，不易拆除，不符合《煤矿安全规程》第三百零八条第二款第五项的规定。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lastRenderedPageBreak/>
              <w:t>《中华人民共和国安全生产法》第九十九条第二项</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罚款人民币五万元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2.7309</w:t>
            </w:r>
            <w:r w:rsidRPr="00DD016A">
              <w:rPr>
                <w:rFonts w:hint="eastAsia"/>
                <w:sz w:val="21"/>
                <w:szCs w:val="21"/>
              </w:rPr>
              <w:t>联络巷掘进工作面梯形断面巷道宽度</w:t>
            </w:r>
            <w:r w:rsidRPr="00DD016A">
              <w:rPr>
                <w:rFonts w:hint="eastAsia"/>
                <w:sz w:val="21"/>
                <w:szCs w:val="21"/>
              </w:rPr>
              <w:t>3.8m-4.0m</w:t>
            </w:r>
            <w:r w:rsidRPr="00DD016A">
              <w:rPr>
                <w:rFonts w:hint="eastAsia"/>
                <w:sz w:val="21"/>
                <w:szCs w:val="21"/>
              </w:rPr>
              <w:t>，不符合《</w:t>
            </w:r>
            <w:r w:rsidRPr="00DD016A">
              <w:rPr>
                <w:rFonts w:hint="eastAsia"/>
                <w:sz w:val="21"/>
                <w:szCs w:val="21"/>
              </w:rPr>
              <w:t>7300</w:t>
            </w:r>
            <w:r w:rsidRPr="00DD016A">
              <w:rPr>
                <w:rFonts w:hint="eastAsia"/>
                <w:sz w:val="21"/>
                <w:szCs w:val="21"/>
              </w:rPr>
              <w:t>采区设计》中巷道”荒宽</w:t>
            </w:r>
            <w:r w:rsidRPr="00DD016A">
              <w:rPr>
                <w:rFonts w:hint="eastAsia"/>
                <w:sz w:val="21"/>
                <w:szCs w:val="21"/>
              </w:rPr>
              <w:t>2.8m</w:t>
            </w:r>
            <w:r w:rsidRPr="00DD016A">
              <w:rPr>
                <w:rFonts w:hint="eastAsia"/>
                <w:sz w:val="21"/>
                <w:szCs w:val="21"/>
              </w:rPr>
              <w:t>、净宽</w:t>
            </w:r>
            <w:r w:rsidRPr="00DD016A">
              <w:rPr>
                <w:rFonts w:hint="eastAsia"/>
                <w:sz w:val="21"/>
                <w:szCs w:val="21"/>
              </w:rPr>
              <w:t>2.4m</w:t>
            </w:r>
            <w:r w:rsidRPr="00DD016A">
              <w:rPr>
                <w:rFonts w:hint="eastAsia"/>
                <w:sz w:val="21"/>
                <w:szCs w:val="21"/>
              </w:rPr>
              <w:t>“及《</w:t>
            </w:r>
            <w:r w:rsidRPr="00DD016A">
              <w:rPr>
                <w:rFonts w:hint="eastAsia"/>
                <w:sz w:val="21"/>
                <w:szCs w:val="21"/>
              </w:rPr>
              <w:t>7309</w:t>
            </w:r>
            <w:r w:rsidRPr="00DD016A">
              <w:rPr>
                <w:rFonts w:hint="eastAsia"/>
                <w:sz w:val="21"/>
                <w:szCs w:val="21"/>
              </w:rPr>
              <w:t>联络巷掘进工作面作业规程》中”梯形断面巷道荒宽</w:t>
            </w:r>
            <w:r w:rsidRPr="00DD016A">
              <w:rPr>
                <w:rFonts w:hint="eastAsia"/>
                <w:sz w:val="21"/>
                <w:szCs w:val="21"/>
              </w:rPr>
              <w:t>3.6m</w:t>
            </w:r>
            <w:r w:rsidRPr="00DD016A">
              <w:rPr>
                <w:rFonts w:hint="eastAsia"/>
                <w:sz w:val="21"/>
                <w:szCs w:val="21"/>
              </w:rPr>
              <w:t>、净宽</w:t>
            </w:r>
            <w:r w:rsidRPr="00DD016A">
              <w:rPr>
                <w:rFonts w:hint="eastAsia"/>
                <w:sz w:val="21"/>
                <w:szCs w:val="21"/>
              </w:rPr>
              <w:t>3.4m"</w:t>
            </w:r>
            <w:r w:rsidRPr="00DD016A">
              <w:rPr>
                <w:rFonts w:hint="eastAsia"/>
                <w:sz w:val="21"/>
                <w:szCs w:val="21"/>
              </w:rPr>
              <w:t>的规定。</w:t>
            </w:r>
            <w:r w:rsidRPr="00DD016A">
              <w:rPr>
                <w:rFonts w:hint="eastAsia"/>
                <w:sz w:val="21"/>
                <w:szCs w:val="21"/>
              </w:rPr>
              <w:t>7309</w:t>
            </w:r>
            <w:r w:rsidRPr="00DD016A">
              <w:rPr>
                <w:rFonts w:hint="eastAsia"/>
                <w:sz w:val="21"/>
                <w:szCs w:val="21"/>
              </w:rPr>
              <w:t>掘进工作面未严格按照采区设计和作业规程的规定施工，矿井未及时发现并消除事故隐患，不符合《中华人民共和国安全生产法》第四十一条第二款规定</w:t>
            </w:r>
            <w:r w:rsidRPr="00DD016A">
              <w:rPr>
                <w:rFonts w:hint="eastAsia"/>
                <w:sz w:val="21"/>
                <w:szCs w:val="21"/>
              </w:rPr>
              <w:t>,</w:t>
            </w:r>
            <w:r w:rsidRPr="00DD016A">
              <w:rPr>
                <w:rFonts w:hint="eastAsia"/>
                <w:sz w:val="21"/>
                <w:szCs w:val="21"/>
              </w:rPr>
              <w:t>五采区</w:t>
            </w:r>
            <w:r w:rsidRPr="00DD016A">
              <w:rPr>
                <w:rFonts w:hint="eastAsia"/>
                <w:sz w:val="21"/>
                <w:szCs w:val="21"/>
              </w:rPr>
              <w:t>10-2</w:t>
            </w:r>
            <w:r w:rsidRPr="00DD016A">
              <w:rPr>
                <w:rFonts w:hint="eastAsia"/>
                <w:sz w:val="21"/>
                <w:szCs w:val="21"/>
              </w:rPr>
              <w:t>煤柱工作面送料道掘进工作面采用炮掘工艺，</w:t>
            </w:r>
            <w:r w:rsidRPr="00DD016A">
              <w:rPr>
                <w:rFonts w:hint="eastAsia"/>
                <w:sz w:val="21"/>
                <w:szCs w:val="21"/>
              </w:rPr>
              <w:t>6</w:t>
            </w:r>
            <w:r w:rsidRPr="00DD016A">
              <w:rPr>
                <w:rFonts w:hint="eastAsia"/>
                <w:sz w:val="21"/>
                <w:szCs w:val="21"/>
              </w:rPr>
              <w:t>月</w:t>
            </w:r>
            <w:r w:rsidRPr="00DD016A">
              <w:rPr>
                <w:rFonts w:hint="eastAsia"/>
                <w:sz w:val="21"/>
                <w:szCs w:val="21"/>
              </w:rPr>
              <w:t>15</w:t>
            </w:r>
            <w:r w:rsidRPr="00DD016A">
              <w:rPr>
                <w:rFonts w:hint="eastAsia"/>
                <w:sz w:val="21"/>
                <w:szCs w:val="21"/>
              </w:rPr>
              <w:t>日中班现场检查时发现，当班放炮员没有随身携带“三人连锁放炮”牌板，经询问，不清楚“三人连锁放炮”具体内容，不符合《煤矿安全规程》第三百四十七条的规定</w:t>
            </w:r>
            <w:r w:rsidRPr="00DD016A">
              <w:rPr>
                <w:rFonts w:hint="eastAsia"/>
                <w:sz w:val="21"/>
                <w:szCs w:val="21"/>
              </w:rPr>
              <w:t>,</w:t>
            </w:r>
            <w:r w:rsidRPr="00DD016A">
              <w:rPr>
                <w:rFonts w:hint="eastAsia"/>
                <w:sz w:val="21"/>
                <w:szCs w:val="21"/>
              </w:rPr>
              <w:t>五采区</w:t>
            </w:r>
            <w:r w:rsidRPr="00DD016A">
              <w:rPr>
                <w:rFonts w:hint="eastAsia"/>
                <w:sz w:val="21"/>
                <w:szCs w:val="21"/>
              </w:rPr>
              <w:t>10-2</w:t>
            </w:r>
            <w:r w:rsidRPr="00DD016A">
              <w:rPr>
                <w:rFonts w:hint="eastAsia"/>
                <w:sz w:val="21"/>
                <w:szCs w:val="21"/>
              </w:rPr>
              <w:t>煤柱工作面送料道掘进工作面施工至</w:t>
            </w:r>
            <w:r w:rsidRPr="00DD016A">
              <w:rPr>
                <w:rFonts w:hint="eastAsia"/>
                <w:sz w:val="21"/>
                <w:szCs w:val="21"/>
              </w:rPr>
              <w:t xml:space="preserve">L7# </w:t>
            </w:r>
            <w:r w:rsidRPr="00DD016A">
              <w:rPr>
                <w:rFonts w:hint="eastAsia"/>
                <w:sz w:val="21"/>
                <w:szCs w:val="21"/>
              </w:rPr>
              <w:t>导线点以北</w:t>
            </w:r>
            <w:r w:rsidRPr="00DD016A">
              <w:rPr>
                <w:rFonts w:hint="eastAsia"/>
                <w:sz w:val="21"/>
                <w:szCs w:val="21"/>
              </w:rPr>
              <w:t>31m</w:t>
            </w:r>
            <w:r w:rsidRPr="00DD016A">
              <w:rPr>
                <w:rFonts w:hint="eastAsia"/>
                <w:sz w:val="21"/>
                <w:szCs w:val="21"/>
              </w:rPr>
              <w:t>后与</w:t>
            </w:r>
            <w:r w:rsidRPr="00DD016A">
              <w:rPr>
                <w:rFonts w:hint="eastAsia"/>
                <w:sz w:val="21"/>
                <w:szCs w:val="21"/>
              </w:rPr>
              <w:t>2022</w:t>
            </w:r>
            <w:r w:rsidRPr="00DD016A">
              <w:rPr>
                <w:rFonts w:hint="eastAsia"/>
                <w:sz w:val="21"/>
                <w:szCs w:val="21"/>
              </w:rPr>
              <w:t>年</w:t>
            </w:r>
            <w:r w:rsidRPr="00DD016A">
              <w:rPr>
                <w:rFonts w:hint="eastAsia"/>
                <w:sz w:val="21"/>
                <w:szCs w:val="21"/>
              </w:rPr>
              <w:t>4</w:t>
            </w:r>
            <w:r w:rsidRPr="00DD016A">
              <w:rPr>
                <w:rFonts w:hint="eastAsia"/>
                <w:sz w:val="21"/>
                <w:szCs w:val="21"/>
              </w:rPr>
              <w:t>月份已经回采完毕的五采区</w:t>
            </w:r>
            <w:r w:rsidRPr="00DD016A">
              <w:rPr>
                <w:rFonts w:hint="eastAsia"/>
                <w:sz w:val="21"/>
                <w:szCs w:val="21"/>
              </w:rPr>
              <w:t>9</w:t>
            </w:r>
            <w:r w:rsidRPr="00DD016A">
              <w:rPr>
                <w:rFonts w:hint="eastAsia"/>
                <w:sz w:val="21"/>
                <w:szCs w:val="21"/>
              </w:rPr>
              <w:t>煤柱工作面距离较近（平均距离</w:t>
            </w:r>
            <w:r w:rsidRPr="00DD016A">
              <w:rPr>
                <w:rFonts w:hint="eastAsia"/>
                <w:sz w:val="21"/>
                <w:szCs w:val="21"/>
              </w:rPr>
              <w:t>1.5m</w:t>
            </w:r>
            <w:r w:rsidRPr="00DD016A">
              <w:rPr>
                <w:rFonts w:hint="eastAsia"/>
                <w:sz w:val="21"/>
                <w:szCs w:val="21"/>
              </w:rPr>
              <w:t>左右），且在下方穿过，采用架棚支护，棚距为</w:t>
            </w:r>
            <w:r w:rsidRPr="00DD016A">
              <w:rPr>
                <w:rFonts w:hint="eastAsia"/>
                <w:sz w:val="21"/>
                <w:szCs w:val="21"/>
              </w:rPr>
              <w:t>0.8m</w:t>
            </w:r>
            <w:r w:rsidRPr="00DD016A">
              <w:rPr>
                <w:rFonts w:hint="eastAsia"/>
                <w:sz w:val="21"/>
                <w:szCs w:val="21"/>
              </w:rPr>
              <w:t>，不符合《</w:t>
            </w:r>
            <w:r w:rsidRPr="00DD016A">
              <w:rPr>
                <w:rFonts w:hint="eastAsia"/>
                <w:sz w:val="21"/>
                <w:szCs w:val="21"/>
              </w:rPr>
              <w:t xml:space="preserve"> </w:t>
            </w:r>
            <w:r w:rsidRPr="00DD016A">
              <w:rPr>
                <w:rFonts w:hint="eastAsia"/>
                <w:sz w:val="21"/>
                <w:szCs w:val="21"/>
              </w:rPr>
              <w:t>五采区</w:t>
            </w:r>
            <w:r w:rsidRPr="00DD016A">
              <w:rPr>
                <w:rFonts w:hint="eastAsia"/>
                <w:sz w:val="21"/>
                <w:szCs w:val="21"/>
              </w:rPr>
              <w:t>102</w:t>
            </w:r>
            <w:r w:rsidRPr="00DD016A">
              <w:rPr>
                <w:rFonts w:hint="eastAsia"/>
                <w:sz w:val="21"/>
                <w:szCs w:val="21"/>
              </w:rPr>
              <w:t>煤柱工作面送料道掘进工作面作业规程》中“该段棚距缩小为</w:t>
            </w:r>
            <w:r w:rsidRPr="00DD016A">
              <w:rPr>
                <w:rFonts w:hint="eastAsia"/>
                <w:sz w:val="21"/>
                <w:szCs w:val="21"/>
              </w:rPr>
              <w:t>0.6m</w:t>
            </w:r>
            <w:r w:rsidRPr="00DD016A">
              <w:rPr>
                <w:rFonts w:hint="eastAsia"/>
                <w:sz w:val="21"/>
                <w:szCs w:val="21"/>
              </w:rPr>
              <w:t>，加强支护”的规定</w:t>
            </w:r>
            <w:r w:rsidRPr="00DD016A">
              <w:rPr>
                <w:rFonts w:hint="eastAsia"/>
                <w:sz w:val="21"/>
                <w:szCs w:val="21"/>
              </w:rPr>
              <w:t>,</w:t>
            </w:r>
            <w:r w:rsidRPr="00DD016A">
              <w:rPr>
                <w:rFonts w:hint="eastAsia"/>
                <w:sz w:val="21"/>
                <w:szCs w:val="21"/>
              </w:rPr>
              <w:t>五采区</w:t>
            </w:r>
            <w:r w:rsidRPr="00DD016A">
              <w:rPr>
                <w:rFonts w:hint="eastAsia"/>
                <w:sz w:val="21"/>
                <w:szCs w:val="21"/>
              </w:rPr>
              <w:t>10-2</w:t>
            </w:r>
            <w:r w:rsidRPr="00DD016A">
              <w:rPr>
                <w:rFonts w:hint="eastAsia"/>
                <w:sz w:val="21"/>
                <w:szCs w:val="21"/>
              </w:rPr>
              <w:t>煤柱工作面运中巷掘进工作面上部为</w:t>
            </w:r>
            <w:r w:rsidRPr="00DD016A">
              <w:rPr>
                <w:rFonts w:hint="eastAsia"/>
                <w:sz w:val="21"/>
                <w:szCs w:val="21"/>
              </w:rPr>
              <w:t>9</w:t>
            </w:r>
            <w:r w:rsidRPr="00DD016A">
              <w:rPr>
                <w:rFonts w:hint="eastAsia"/>
                <w:sz w:val="21"/>
                <w:szCs w:val="21"/>
              </w:rPr>
              <w:t>煤层采空区，探放水结束后只采用钻探方法进行效果验证，未采用物探方法进行效果验证，不符合《煤矿防治水细则》第八十条的规定。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《中华人民共和国安全生产法》第一百零二条</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罚款人民币五万元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3.8303</w:t>
            </w:r>
            <w:r w:rsidRPr="00DD016A">
              <w:rPr>
                <w:rFonts w:hint="eastAsia"/>
                <w:sz w:val="21"/>
                <w:szCs w:val="21"/>
              </w:rPr>
              <w:t>东运中使用的带式输送机机头位置安设的跑偏保护装置松动，不符合《中华人民共和国安全生产法》第三十六条第二款的规定</w:t>
            </w:r>
            <w:r w:rsidRPr="00DD016A">
              <w:rPr>
                <w:rFonts w:hint="eastAsia"/>
                <w:sz w:val="21"/>
                <w:szCs w:val="21"/>
              </w:rPr>
              <w:t>,8300</w:t>
            </w:r>
            <w:r w:rsidRPr="00DD016A">
              <w:rPr>
                <w:rFonts w:hint="eastAsia"/>
                <w:sz w:val="21"/>
                <w:szCs w:val="21"/>
              </w:rPr>
              <w:t>东翼采区架空乘人装置打滑保护不起作用，不符合《煤矿安全规程》第三百八十三条第六项的规定</w:t>
            </w:r>
            <w:r w:rsidRPr="00DD016A">
              <w:rPr>
                <w:rFonts w:hint="eastAsia"/>
                <w:sz w:val="21"/>
                <w:szCs w:val="21"/>
              </w:rPr>
              <w:t>,8303</w:t>
            </w:r>
            <w:r w:rsidRPr="00DD016A">
              <w:rPr>
                <w:rFonts w:hint="eastAsia"/>
                <w:sz w:val="21"/>
                <w:szCs w:val="21"/>
              </w:rPr>
              <w:t>东运中敷设的排水管路漏水，检查维护不及时，不符合《煤矿安全规程》第四条第五款的规定。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《中华人民共和国安全生产法》第九十九条第三项</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罚款人民币三万元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4.8302</w:t>
            </w:r>
            <w:r w:rsidRPr="00DD016A">
              <w:rPr>
                <w:rFonts w:hint="eastAsia"/>
                <w:sz w:val="21"/>
                <w:szCs w:val="21"/>
              </w:rPr>
              <w:t>东采煤工作面回风巷超前支护为单体液压支柱，单体液压支柱有连续</w:t>
            </w:r>
            <w:r w:rsidRPr="00DD016A">
              <w:rPr>
                <w:rFonts w:hint="eastAsia"/>
                <w:sz w:val="21"/>
                <w:szCs w:val="21"/>
              </w:rPr>
              <w:t>3</w:t>
            </w:r>
            <w:r w:rsidRPr="00DD016A">
              <w:rPr>
                <w:rFonts w:hint="eastAsia"/>
                <w:sz w:val="21"/>
                <w:szCs w:val="21"/>
              </w:rPr>
              <w:t>棵退山，不符合《</w:t>
            </w:r>
            <w:r w:rsidRPr="00DD016A">
              <w:rPr>
                <w:rFonts w:hint="eastAsia"/>
                <w:sz w:val="21"/>
                <w:szCs w:val="21"/>
              </w:rPr>
              <w:t>8302</w:t>
            </w:r>
            <w:r w:rsidRPr="00DD016A">
              <w:rPr>
                <w:rFonts w:hint="eastAsia"/>
                <w:sz w:val="21"/>
                <w:szCs w:val="21"/>
              </w:rPr>
              <w:t>采煤工作面作业规</w:t>
            </w:r>
            <w:r w:rsidRPr="00DD016A">
              <w:rPr>
                <w:rFonts w:hint="eastAsia"/>
                <w:sz w:val="21"/>
                <w:szCs w:val="21"/>
              </w:rPr>
              <w:lastRenderedPageBreak/>
              <w:t>程》中“顶板每倾斜</w:t>
            </w:r>
            <w:r w:rsidRPr="00DD016A">
              <w:rPr>
                <w:rFonts w:hint="eastAsia"/>
                <w:sz w:val="21"/>
                <w:szCs w:val="21"/>
              </w:rPr>
              <w:t>6-8</w:t>
            </w:r>
            <w:r w:rsidRPr="00DD016A">
              <w:rPr>
                <w:rFonts w:hint="eastAsia"/>
                <w:sz w:val="21"/>
                <w:szCs w:val="21"/>
              </w:rPr>
              <w:t>°，支柱迎山</w:t>
            </w:r>
            <w:r w:rsidRPr="00DD016A">
              <w:rPr>
                <w:rFonts w:hint="eastAsia"/>
                <w:sz w:val="21"/>
                <w:szCs w:val="21"/>
              </w:rPr>
              <w:t>1</w:t>
            </w:r>
            <w:r w:rsidRPr="00DD016A">
              <w:rPr>
                <w:rFonts w:hint="eastAsia"/>
                <w:sz w:val="21"/>
                <w:szCs w:val="21"/>
              </w:rPr>
              <w:t>°”的规定</w:t>
            </w:r>
            <w:r w:rsidRPr="00DD016A">
              <w:rPr>
                <w:rFonts w:hint="eastAsia"/>
                <w:sz w:val="21"/>
                <w:szCs w:val="21"/>
              </w:rPr>
              <w:t>,8302</w:t>
            </w:r>
            <w:r w:rsidRPr="00DD016A">
              <w:rPr>
                <w:rFonts w:hint="eastAsia"/>
                <w:sz w:val="21"/>
                <w:szCs w:val="21"/>
              </w:rPr>
              <w:t>采煤工作面有三处液压支架顶梁错茬超过侧护板厚度的</w:t>
            </w:r>
            <w:r w:rsidRPr="00DD016A">
              <w:rPr>
                <w:rFonts w:hint="eastAsia"/>
                <w:sz w:val="21"/>
                <w:szCs w:val="21"/>
              </w:rPr>
              <w:t>2/3</w:t>
            </w:r>
            <w:r w:rsidRPr="00DD016A">
              <w:rPr>
                <w:rFonts w:hint="eastAsia"/>
                <w:sz w:val="21"/>
                <w:szCs w:val="21"/>
              </w:rPr>
              <w:t>，不符合《</w:t>
            </w:r>
            <w:r w:rsidRPr="00DD016A">
              <w:rPr>
                <w:rFonts w:hint="eastAsia"/>
                <w:sz w:val="21"/>
                <w:szCs w:val="21"/>
              </w:rPr>
              <w:t>8302</w:t>
            </w:r>
            <w:r w:rsidRPr="00DD016A">
              <w:rPr>
                <w:rFonts w:hint="eastAsia"/>
                <w:sz w:val="21"/>
                <w:szCs w:val="21"/>
              </w:rPr>
              <w:t>采煤工作面作业规程》中“支架错茬不超过顶梁侧护板厚度的</w:t>
            </w:r>
            <w:r w:rsidRPr="00DD016A">
              <w:rPr>
                <w:rFonts w:hint="eastAsia"/>
                <w:sz w:val="21"/>
                <w:szCs w:val="21"/>
              </w:rPr>
              <w:t>2/3</w:t>
            </w:r>
            <w:r w:rsidRPr="00DD016A">
              <w:rPr>
                <w:rFonts w:hint="eastAsia"/>
                <w:sz w:val="21"/>
                <w:szCs w:val="21"/>
              </w:rPr>
              <w:t>”的规定</w:t>
            </w:r>
            <w:r w:rsidRPr="00DD016A">
              <w:rPr>
                <w:rFonts w:hint="eastAsia"/>
                <w:sz w:val="21"/>
                <w:szCs w:val="21"/>
              </w:rPr>
              <w:t>,8302</w:t>
            </w:r>
            <w:r w:rsidRPr="00DD016A">
              <w:rPr>
                <w:rFonts w:hint="eastAsia"/>
                <w:sz w:val="21"/>
                <w:szCs w:val="21"/>
              </w:rPr>
              <w:t>采煤工作面</w:t>
            </w:r>
            <w:r w:rsidRPr="00DD016A">
              <w:rPr>
                <w:rFonts w:hint="eastAsia"/>
                <w:sz w:val="21"/>
                <w:szCs w:val="21"/>
              </w:rPr>
              <w:t>2</w:t>
            </w:r>
            <w:r w:rsidRPr="00DD016A">
              <w:rPr>
                <w:rFonts w:hint="eastAsia"/>
                <w:sz w:val="21"/>
                <w:szCs w:val="21"/>
              </w:rPr>
              <w:t>处端面距达</w:t>
            </w:r>
            <w:r w:rsidRPr="00DD016A">
              <w:rPr>
                <w:rFonts w:hint="eastAsia"/>
                <w:sz w:val="21"/>
                <w:szCs w:val="21"/>
              </w:rPr>
              <w:t>400mm</w:t>
            </w:r>
            <w:r w:rsidRPr="00DD016A">
              <w:rPr>
                <w:rFonts w:hint="eastAsia"/>
                <w:sz w:val="21"/>
                <w:szCs w:val="21"/>
              </w:rPr>
              <w:t>—</w:t>
            </w:r>
            <w:r w:rsidRPr="00DD016A">
              <w:rPr>
                <w:rFonts w:hint="eastAsia"/>
                <w:sz w:val="21"/>
                <w:szCs w:val="21"/>
              </w:rPr>
              <w:t>450mm</w:t>
            </w:r>
            <w:r w:rsidRPr="00DD016A">
              <w:rPr>
                <w:rFonts w:hint="eastAsia"/>
                <w:sz w:val="21"/>
                <w:szCs w:val="21"/>
              </w:rPr>
              <w:t>，未加支贴帮柱，不符合《</w:t>
            </w:r>
            <w:r w:rsidRPr="00DD016A">
              <w:rPr>
                <w:rFonts w:hint="eastAsia"/>
                <w:sz w:val="21"/>
                <w:szCs w:val="21"/>
              </w:rPr>
              <w:t>6303</w:t>
            </w:r>
            <w:r w:rsidRPr="00DD016A">
              <w:rPr>
                <w:rFonts w:hint="eastAsia"/>
                <w:sz w:val="21"/>
                <w:szCs w:val="21"/>
              </w:rPr>
              <w:t>西采煤工作面作业规程》中“端面距不得超过</w:t>
            </w:r>
            <w:r w:rsidRPr="00DD016A">
              <w:rPr>
                <w:rFonts w:hint="eastAsia"/>
                <w:sz w:val="21"/>
                <w:szCs w:val="21"/>
              </w:rPr>
              <w:t>370mm</w:t>
            </w:r>
            <w:r w:rsidRPr="00DD016A">
              <w:rPr>
                <w:rFonts w:hint="eastAsia"/>
                <w:sz w:val="21"/>
                <w:szCs w:val="21"/>
              </w:rPr>
              <w:t>，超过需加支贴帮柱”的规定</w:t>
            </w:r>
            <w:r w:rsidRPr="00DD016A">
              <w:rPr>
                <w:rFonts w:hint="eastAsia"/>
                <w:sz w:val="21"/>
                <w:szCs w:val="21"/>
              </w:rPr>
              <w:t>,8302</w:t>
            </w:r>
            <w:r w:rsidRPr="00DD016A">
              <w:rPr>
                <w:rFonts w:hint="eastAsia"/>
                <w:sz w:val="21"/>
                <w:szCs w:val="21"/>
              </w:rPr>
              <w:t>采煤工作面上出口末组支架与巷道支护顶梁间距达</w:t>
            </w:r>
            <w:r w:rsidRPr="00DD016A">
              <w:rPr>
                <w:rFonts w:hint="eastAsia"/>
                <w:sz w:val="21"/>
                <w:szCs w:val="21"/>
              </w:rPr>
              <w:t>1.0</w:t>
            </w:r>
            <w:r w:rsidRPr="00DD016A">
              <w:rPr>
                <w:rFonts w:hint="eastAsia"/>
                <w:sz w:val="21"/>
                <w:szCs w:val="21"/>
              </w:rPr>
              <w:t>米，现场只支设了一梁二柱加强支护，不符合《</w:t>
            </w:r>
            <w:r w:rsidRPr="00DD016A">
              <w:rPr>
                <w:rFonts w:hint="eastAsia"/>
                <w:sz w:val="21"/>
                <w:szCs w:val="21"/>
              </w:rPr>
              <w:t>6303</w:t>
            </w:r>
            <w:r w:rsidRPr="00DD016A">
              <w:rPr>
                <w:rFonts w:hint="eastAsia"/>
                <w:sz w:val="21"/>
                <w:szCs w:val="21"/>
              </w:rPr>
              <w:t>西采煤工作面作业规程》中“上出口末组支架与巷道支护顶梁间距不大于</w:t>
            </w:r>
            <w:r w:rsidRPr="00DD016A">
              <w:rPr>
                <w:rFonts w:hint="eastAsia"/>
                <w:sz w:val="21"/>
                <w:szCs w:val="21"/>
              </w:rPr>
              <w:t>0.5</w:t>
            </w:r>
            <w:r w:rsidRPr="00DD016A">
              <w:rPr>
                <w:rFonts w:hint="eastAsia"/>
                <w:sz w:val="21"/>
                <w:szCs w:val="21"/>
              </w:rPr>
              <w:t>米，超过规定要及时支设一排单柱，柱距不得超过</w:t>
            </w:r>
            <w:r w:rsidRPr="00DD016A">
              <w:rPr>
                <w:rFonts w:hint="eastAsia"/>
                <w:sz w:val="21"/>
                <w:szCs w:val="21"/>
              </w:rPr>
              <w:t>1.0</w:t>
            </w:r>
            <w:r w:rsidRPr="00DD016A">
              <w:rPr>
                <w:rFonts w:hint="eastAsia"/>
                <w:sz w:val="21"/>
                <w:szCs w:val="21"/>
              </w:rPr>
              <w:t>米，并拴绳放倒”的规定。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lastRenderedPageBreak/>
              <w:t>《中华人民共</w:t>
            </w:r>
            <w:r w:rsidRPr="00DD016A">
              <w:rPr>
                <w:rFonts w:hint="eastAsia"/>
                <w:sz w:val="21"/>
                <w:szCs w:val="21"/>
              </w:rPr>
              <w:lastRenderedPageBreak/>
              <w:t>和国矿山安全法实施条例》第五十四条</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lastRenderedPageBreak/>
              <w:t>罚款人民币二万元</w:t>
            </w:r>
            <w:r w:rsidRPr="00DD016A">
              <w:rPr>
                <w:rFonts w:hint="eastAsia"/>
                <w:sz w:val="21"/>
                <w:szCs w:val="21"/>
              </w:rPr>
              <w:t xml:space="preserve"> </w:t>
            </w:r>
            <w:r w:rsidRPr="00DD016A">
              <w:rPr>
                <w:rFonts w:hint="eastAsia"/>
                <w:sz w:val="21"/>
                <w:szCs w:val="21"/>
              </w:rPr>
              <w:lastRenderedPageBreak/>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5.3400</w:t>
            </w:r>
            <w:r w:rsidRPr="00DD016A">
              <w:rPr>
                <w:rFonts w:hint="eastAsia"/>
                <w:sz w:val="21"/>
                <w:szCs w:val="21"/>
              </w:rPr>
              <w:t>下山煤柱</w:t>
            </w:r>
            <w:r w:rsidRPr="00DD016A">
              <w:rPr>
                <w:rFonts w:hint="eastAsia"/>
                <w:sz w:val="21"/>
                <w:szCs w:val="21"/>
              </w:rPr>
              <w:t>4#</w:t>
            </w:r>
            <w:r w:rsidRPr="00DD016A">
              <w:rPr>
                <w:rFonts w:hint="eastAsia"/>
                <w:sz w:val="21"/>
                <w:szCs w:val="21"/>
              </w:rPr>
              <w:t>综采工作面采用间隔</w:t>
            </w:r>
            <w:r w:rsidRPr="00DD016A">
              <w:rPr>
                <w:rFonts w:hint="eastAsia"/>
                <w:sz w:val="21"/>
                <w:szCs w:val="21"/>
              </w:rPr>
              <w:t>50</w:t>
            </w:r>
            <w:r w:rsidRPr="00DD016A">
              <w:rPr>
                <w:rFonts w:hint="eastAsia"/>
                <w:sz w:val="21"/>
                <w:szCs w:val="21"/>
              </w:rPr>
              <w:t>天注一次黄泥浆和间隔</w:t>
            </w:r>
            <w:r w:rsidRPr="00DD016A">
              <w:rPr>
                <w:rFonts w:hint="eastAsia"/>
                <w:sz w:val="21"/>
                <w:szCs w:val="21"/>
              </w:rPr>
              <w:t>7</w:t>
            </w:r>
            <w:r w:rsidRPr="00DD016A">
              <w:rPr>
                <w:rFonts w:hint="eastAsia"/>
                <w:sz w:val="21"/>
                <w:szCs w:val="21"/>
              </w:rPr>
              <w:t>天喷洒一次阻化剂的防火措施，其防火措施起不到有效预防自然发火的目的，不符合《煤矿安全规程》第二百六十条第四款的规定。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《中华人民共和国矿山安全法实施条例》第五十四条</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罚款人民币一万元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3</w:t>
            </w:r>
          </w:p>
        </w:tc>
        <w:tc>
          <w:tcPr>
            <w:tcW w:w="617"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2022</w:t>
            </w:r>
            <w:r w:rsidRPr="00DD016A">
              <w:rPr>
                <w:rFonts w:hint="eastAsia"/>
                <w:sz w:val="21"/>
                <w:szCs w:val="21"/>
              </w:rPr>
              <w:t>年</w:t>
            </w:r>
            <w:r w:rsidRPr="00DD016A">
              <w:rPr>
                <w:rFonts w:hint="eastAsia"/>
                <w:sz w:val="21"/>
                <w:szCs w:val="21"/>
              </w:rPr>
              <w:t>7</w:t>
            </w:r>
            <w:r w:rsidRPr="00DD016A">
              <w:rPr>
                <w:rFonts w:hint="eastAsia"/>
                <w:sz w:val="21"/>
                <w:szCs w:val="21"/>
              </w:rPr>
              <w:t>月</w:t>
            </w:r>
            <w:r w:rsidRPr="00DD016A">
              <w:rPr>
                <w:rFonts w:hint="eastAsia"/>
                <w:sz w:val="21"/>
                <w:szCs w:val="21"/>
              </w:rPr>
              <w:t>1</w:t>
            </w:r>
            <w:r w:rsidRPr="00DD016A">
              <w:rPr>
                <w:sz w:val="21"/>
                <w:szCs w:val="21"/>
              </w:rPr>
              <w:t>8</w:t>
            </w:r>
            <w:r w:rsidRPr="00DD016A">
              <w:rPr>
                <w:rFonts w:hint="eastAsia"/>
                <w:sz w:val="21"/>
                <w:szCs w:val="21"/>
              </w:rPr>
              <w:t>日</w:t>
            </w:r>
          </w:p>
        </w:tc>
        <w:tc>
          <w:tcPr>
            <w:tcW w:w="684" w:type="pct"/>
            <w:vMerge w:val="restart"/>
            <w:vAlign w:val="center"/>
          </w:tcPr>
          <w:p w:rsidR="009C1957" w:rsidRPr="00DD016A" w:rsidRDefault="009C1957" w:rsidP="007E379F">
            <w:pPr>
              <w:spacing w:line="280" w:lineRule="exact"/>
              <w:jc w:val="center"/>
              <w:rPr>
                <w:sz w:val="21"/>
                <w:szCs w:val="21"/>
              </w:rPr>
            </w:pPr>
            <w:r w:rsidRPr="00DD016A">
              <w:rPr>
                <w:sz w:val="21"/>
                <w:szCs w:val="21"/>
              </w:rPr>
              <w:t>国家矿山安全监察局山东局</w:t>
            </w:r>
          </w:p>
        </w:tc>
        <w:tc>
          <w:tcPr>
            <w:tcW w:w="400"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肥城白庄煤矿有限公司</w:t>
            </w: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1.</w:t>
            </w:r>
            <w:r w:rsidRPr="00DD016A">
              <w:rPr>
                <w:rFonts w:hint="eastAsia"/>
                <w:sz w:val="21"/>
                <w:szCs w:val="21"/>
              </w:rPr>
              <w:t>白庄煤矿开采的煤层有煤尘爆炸危险，九采区集中运输巷及集中轨道巷（半煤岩）总长度</w:t>
            </w:r>
            <w:r w:rsidRPr="00DD016A">
              <w:rPr>
                <w:rFonts w:hint="eastAsia"/>
                <w:sz w:val="21"/>
                <w:szCs w:val="21"/>
              </w:rPr>
              <w:t>436m</w:t>
            </w:r>
            <w:r w:rsidRPr="00DD016A">
              <w:rPr>
                <w:rFonts w:hint="eastAsia"/>
                <w:sz w:val="21"/>
                <w:szCs w:val="21"/>
              </w:rPr>
              <w:t>，采用局部通风机通风，未设置隔爆设施，不符合《煤矿安全规程》第一百八十六条第一款的规定</w:t>
            </w:r>
            <w:r w:rsidRPr="00DD016A">
              <w:rPr>
                <w:rFonts w:hint="eastAsia"/>
                <w:sz w:val="21"/>
                <w:szCs w:val="21"/>
              </w:rPr>
              <w:t>,</w:t>
            </w:r>
            <w:r w:rsidRPr="00DD016A">
              <w:rPr>
                <w:rFonts w:hint="eastAsia"/>
                <w:sz w:val="21"/>
                <w:szCs w:val="21"/>
              </w:rPr>
              <w:t>九采区回风巷的风速传感器未在测风站内，不符合《煤矿安全监控系统及检测仪器使用管理规范》（</w:t>
            </w:r>
            <w:r w:rsidRPr="00DD016A">
              <w:rPr>
                <w:rFonts w:hint="eastAsia"/>
                <w:sz w:val="21"/>
                <w:szCs w:val="21"/>
              </w:rPr>
              <w:t>AQ1029-2019</w:t>
            </w:r>
            <w:r w:rsidRPr="00DD016A">
              <w:rPr>
                <w:rFonts w:hint="eastAsia"/>
                <w:sz w:val="21"/>
                <w:szCs w:val="21"/>
              </w:rPr>
              <w:t>）</w:t>
            </w:r>
            <w:r w:rsidRPr="00DD016A">
              <w:rPr>
                <w:rFonts w:hint="eastAsia"/>
                <w:sz w:val="21"/>
                <w:szCs w:val="21"/>
              </w:rPr>
              <w:t>7.2</w:t>
            </w:r>
            <w:r w:rsidRPr="00DD016A">
              <w:rPr>
                <w:rFonts w:hint="eastAsia"/>
                <w:sz w:val="21"/>
                <w:szCs w:val="21"/>
              </w:rPr>
              <w:t>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《中华人民共和国安全生产法》第九十九条第二项</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罚款人民币二万元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jc w:val="center"/>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2.</w:t>
            </w:r>
            <w:r w:rsidRPr="00DD016A">
              <w:rPr>
                <w:rFonts w:hint="eastAsia"/>
                <w:sz w:val="21"/>
                <w:szCs w:val="21"/>
              </w:rPr>
              <w:t>矿井人员位置监测系统具有的唯一性功能损坏，未及时维护，不符合《煤矿安全规程》第四条第五款的规定。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w:t>
            </w:r>
            <w:r w:rsidRPr="00DD016A">
              <w:rPr>
                <w:rFonts w:hint="eastAsia"/>
                <w:sz w:val="21"/>
                <w:szCs w:val="21"/>
              </w:rPr>
              <w:lastRenderedPageBreak/>
              <w:t>生产法》第九十九条第三项</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lastRenderedPageBreak/>
              <w:t>罚款人民币一万元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jc w:val="center"/>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3.</w:t>
            </w:r>
            <w:r w:rsidRPr="00DD016A">
              <w:rPr>
                <w:rFonts w:hint="eastAsia"/>
                <w:sz w:val="21"/>
                <w:szCs w:val="21"/>
              </w:rPr>
              <w:t>九采区集中运输巷及集中轨道巷分别有一处复合顶板出现裂隙和掉矸，未及时维修，不符合《煤矿安全规程》第一百二十五条的规定</w:t>
            </w:r>
            <w:r w:rsidRPr="00DD016A">
              <w:rPr>
                <w:rFonts w:hint="eastAsia"/>
                <w:sz w:val="21"/>
                <w:szCs w:val="21"/>
              </w:rPr>
              <w:t>,5</w:t>
            </w:r>
            <w:r w:rsidRPr="00DD016A">
              <w:rPr>
                <w:rFonts w:hint="eastAsia"/>
                <w:sz w:val="21"/>
                <w:szCs w:val="21"/>
              </w:rPr>
              <w:t>月</w:t>
            </w:r>
            <w:r w:rsidRPr="00DD016A">
              <w:rPr>
                <w:rFonts w:hint="eastAsia"/>
                <w:sz w:val="21"/>
                <w:szCs w:val="21"/>
              </w:rPr>
              <w:t>30</w:t>
            </w:r>
            <w:r w:rsidRPr="00DD016A">
              <w:rPr>
                <w:rFonts w:hint="eastAsia"/>
                <w:sz w:val="21"/>
                <w:szCs w:val="21"/>
              </w:rPr>
              <w:t>日至</w:t>
            </w:r>
            <w:r w:rsidRPr="00DD016A">
              <w:rPr>
                <w:rFonts w:hint="eastAsia"/>
                <w:sz w:val="21"/>
                <w:szCs w:val="21"/>
              </w:rPr>
              <w:t>6</w:t>
            </w:r>
            <w:r w:rsidRPr="00DD016A">
              <w:rPr>
                <w:rFonts w:hint="eastAsia"/>
                <w:sz w:val="21"/>
                <w:szCs w:val="21"/>
              </w:rPr>
              <w:t>月</w:t>
            </w:r>
            <w:r w:rsidRPr="00DD016A">
              <w:rPr>
                <w:rFonts w:hint="eastAsia"/>
                <w:sz w:val="21"/>
                <w:szCs w:val="21"/>
              </w:rPr>
              <w:t>5</w:t>
            </w:r>
            <w:r w:rsidRPr="00DD016A">
              <w:rPr>
                <w:rFonts w:hint="eastAsia"/>
                <w:sz w:val="21"/>
                <w:szCs w:val="21"/>
              </w:rPr>
              <w:t>日，矿井</w:t>
            </w:r>
            <w:r w:rsidRPr="00DD016A">
              <w:rPr>
                <w:rFonts w:hint="eastAsia"/>
                <w:sz w:val="21"/>
                <w:szCs w:val="21"/>
              </w:rPr>
              <w:t>2</w:t>
            </w:r>
            <w:r w:rsidRPr="00DD016A">
              <w:rPr>
                <w:rFonts w:hint="eastAsia"/>
                <w:sz w:val="21"/>
                <w:szCs w:val="21"/>
              </w:rPr>
              <w:t>条一氧化碳超限报警信息未规范填报原因和处置措施，不符合《国家矿山安全监察司关于印发矿山安全生产风险监测预警系统查看、上报及问题处置工作办法（暂行）》的通知要求</w:t>
            </w:r>
            <w:r w:rsidRPr="00DD016A">
              <w:rPr>
                <w:rFonts w:hint="eastAsia"/>
                <w:sz w:val="21"/>
                <w:szCs w:val="21"/>
              </w:rPr>
              <w:t>,8905</w:t>
            </w:r>
            <w:r w:rsidRPr="00DD016A">
              <w:rPr>
                <w:rFonts w:hint="eastAsia"/>
                <w:sz w:val="21"/>
                <w:szCs w:val="21"/>
              </w:rPr>
              <w:t>泄水巷掘进工作面为采用锚杆支护的半煤岩巷，</w:t>
            </w:r>
            <w:r w:rsidRPr="00DD016A">
              <w:rPr>
                <w:rFonts w:hint="eastAsia"/>
                <w:sz w:val="21"/>
                <w:szCs w:val="21"/>
              </w:rPr>
              <w:t>6</w:t>
            </w:r>
            <w:r w:rsidRPr="00DD016A">
              <w:rPr>
                <w:rFonts w:hint="eastAsia"/>
                <w:sz w:val="21"/>
                <w:szCs w:val="21"/>
              </w:rPr>
              <w:t>月</w:t>
            </w:r>
            <w:r w:rsidRPr="00DD016A">
              <w:rPr>
                <w:rFonts w:hint="eastAsia"/>
                <w:sz w:val="21"/>
                <w:szCs w:val="21"/>
              </w:rPr>
              <w:t>10</w:t>
            </w:r>
            <w:r w:rsidRPr="00DD016A">
              <w:rPr>
                <w:rFonts w:hint="eastAsia"/>
                <w:sz w:val="21"/>
                <w:szCs w:val="21"/>
              </w:rPr>
              <w:t>日至</w:t>
            </w:r>
            <w:r w:rsidRPr="00DD016A">
              <w:rPr>
                <w:rFonts w:hint="eastAsia"/>
                <w:sz w:val="21"/>
                <w:szCs w:val="21"/>
              </w:rPr>
              <w:t>19</w:t>
            </w:r>
            <w:r w:rsidRPr="00DD016A">
              <w:rPr>
                <w:rFonts w:hint="eastAsia"/>
                <w:sz w:val="21"/>
                <w:szCs w:val="21"/>
              </w:rPr>
              <w:t>日未进行顶板离层监测，不符合《煤矿安全规程》第一百零二条第三项的规定。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《中华人民共和国安全生产法》第一百零二条</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罚款人民币三万元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4.8901</w:t>
            </w:r>
            <w:r w:rsidRPr="00DD016A">
              <w:rPr>
                <w:rFonts w:hint="eastAsia"/>
                <w:sz w:val="21"/>
                <w:szCs w:val="21"/>
              </w:rPr>
              <w:t>综采工作面切眼安装的液压支架有两处液压支架顶梁错茬超过侧护板厚度的</w:t>
            </w:r>
            <w:r w:rsidRPr="00DD016A">
              <w:rPr>
                <w:rFonts w:hint="eastAsia"/>
                <w:sz w:val="21"/>
                <w:szCs w:val="21"/>
              </w:rPr>
              <w:t>2/3</w:t>
            </w:r>
            <w:r w:rsidRPr="00DD016A">
              <w:rPr>
                <w:rFonts w:hint="eastAsia"/>
                <w:sz w:val="21"/>
                <w:szCs w:val="21"/>
              </w:rPr>
              <w:t>，两处间隙达</w:t>
            </w:r>
            <w:r w:rsidRPr="00DD016A">
              <w:rPr>
                <w:rFonts w:hint="eastAsia"/>
                <w:sz w:val="21"/>
                <w:szCs w:val="21"/>
              </w:rPr>
              <w:t>200mm</w:t>
            </w:r>
            <w:r w:rsidRPr="00DD016A">
              <w:rPr>
                <w:rFonts w:hint="eastAsia"/>
                <w:sz w:val="21"/>
                <w:szCs w:val="21"/>
              </w:rPr>
              <w:t>，不符合《</w:t>
            </w:r>
            <w:r w:rsidRPr="00DD016A">
              <w:rPr>
                <w:rFonts w:hint="eastAsia"/>
                <w:sz w:val="21"/>
                <w:szCs w:val="21"/>
              </w:rPr>
              <w:t>8901</w:t>
            </w:r>
            <w:r w:rsidRPr="00DD016A">
              <w:rPr>
                <w:rFonts w:hint="eastAsia"/>
                <w:sz w:val="21"/>
                <w:szCs w:val="21"/>
              </w:rPr>
              <w:t>综采工作面安装安全技术措施》中“支架错茬不超过顶梁侧护板厚度的</w:t>
            </w:r>
            <w:r w:rsidRPr="00DD016A">
              <w:rPr>
                <w:rFonts w:hint="eastAsia"/>
                <w:sz w:val="21"/>
                <w:szCs w:val="21"/>
              </w:rPr>
              <w:t>2/3</w:t>
            </w:r>
            <w:r w:rsidRPr="00DD016A">
              <w:rPr>
                <w:rFonts w:hint="eastAsia"/>
                <w:sz w:val="21"/>
                <w:szCs w:val="21"/>
              </w:rPr>
              <w:t>，间隙不超过</w:t>
            </w:r>
            <w:r w:rsidRPr="00DD016A">
              <w:rPr>
                <w:rFonts w:hint="eastAsia"/>
                <w:sz w:val="21"/>
                <w:szCs w:val="21"/>
              </w:rPr>
              <w:t>100mm</w:t>
            </w:r>
            <w:r w:rsidRPr="00DD016A">
              <w:rPr>
                <w:rFonts w:hint="eastAsia"/>
                <w:sz w:val="21"/>
                <w:szCs w:val="21"/>
              </w:rPr>
              <w:t>”的规定。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《中华人民共和国矿山安全法实施条例》第五十四条</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罚款人民币一万元</w:t>
            </w:r>
            <w:r w:rsidRPr="00DD016A">
              <w:rPr>
                <w:rFonts w:hint="eastAsia"/>
                <w:sz w:val="21"/>
                <w:szCs w:val="21"/>
              </w:rPr>
              <w:t xml:space="preserve"> </w:t>
            </w:r>
            <w:r w:rsidRPr="00DD016A">
              <w:rPr>
                <w:rFonts w:hint="eastAsia"/>
                <w:sz w:val="21"/>
                <w:szCs w:val="21"/>
              </w:rPr>
              <w:t>整</w:t>
            </w:r>
          </w:p>
        </w:tc>
      </w:tr>
      <w:tr w:rsidR="009C1957" w:rsidRPr="00DD016A" w:rsidTr="007E379F">
        <w:tc>
          <w:tcPr>
            <w:tcW w:w="254"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4</w:t>
            </w:r>
          </w:p>
        </w:tc>
        <w:tc>
          <w:tcPr>
            <w:tcW w:w="617"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2022</w:t>
            </w:r>
            <w:r w:rsidRPr="00DD016A">
              <w:rPr>
                <w:rFonts w:hint="eastAsia"/>
                <w:sz w:val="21"/>
                <w:szCs w:val="21"/>
              </w:rPr>
              <w:t>年</w:t>
            </w:r>
            <w:r w:rsidRPr="00DD016A">
              <w:rPr>
                <w:rFonts w:hint="eastAsia"/>
                <w:sz w:val="21"/>
                <w:szCs w:val="21"/>
              </w:rPr>
              <w:t>7</w:t>
            </w:r>
            <w:r w:rsidRPr="00DD016A">
              <w:rPr>
                <w:rFonts w:hint="eastAsia"/>
                <w:sz w:val="21"/>
                <w:szCs w:val="21"/>
              </w:rPr>
              <w:t>月</w:t>
            </w:r>
            <w:r w:rsidRPr="00DD016A">
              <w:rPr>
                <w:rFonts w:hint="eastAsia"/>
                <w:sz w:val="21"/>
                <w:szCs w:val="21"/>
              </w:rPr>
              <w:t>1</w:t>
            </w:r>
            <w:r w:rsidRPr="00DD016A">
              <w:rPr>
                <w:sz w:val="21"/>
                <w:szCs w:val="21"/>
              </w:rPr>
              <w:t>8</w:t>
            </w:r>
            <w:r w:rsidRPr="00DD016A">
              <w:rPr>
                <w:rFonts w:hint="eastAsia"/>
                <w:sz w:val="21"/>
                <w:szCs w:val="21"/>
              </w:rPr>
              <w:t>日</w:t>
            </w:r>
          </w:p>
        </w:tc>
        <w:tc>
          <w:tcPr>
            <w:tcW w:w="684" w:type="pct"/>
            <w:vMerge w:val="restart"/>
            <w:vAlign w:val="center"/>
          </w:tcPr>
          <w:p w:rsidR="009C1957" w:rsidRPr="00DD016A" w:rsidRDefault="009C1957" w:rsidP="007E379F">
            <w:pPr>
              <w:spacing w:line="280" w:lineRule="exact"/>
              <w:jc w:val="center"/>
              <w:rPr>
                <w:sz w:val="21"/>
                <w:szCs w:val="21"/>
              </w:rPr>
            </w:pPr>
            <w:r w:rsidRPr="00DD016A">
              <w:rPr>
                <w:sz w:val="21"/>
                <w:szCs w:val="21"/>
              </w:rPr>
              <w:t>国家矿山安全监察局山东局</w:t>
            </w:r>
          </w:p>
        </w:tc>
        <w:tc>
          <w:tcPr>
            <w:tcW w:w="400" w:type="pct"/>
            <w:vMerge w:val="restart"/>
            <w:vAlign w:val="center"/>
          </w:tcPr>
          <w:p w:rsidR="009C1957" w:rsidRPr="00DD016A" w:rsidRDefault="009C1957" w:rsidP="007E379F">
            <w:pPr>
              <w:spacing w:line="280" w:lineRule="exact"/>
              <w:rPr>
                <w:sz w:val="21"/>
                <w:szCs w:val="21"/>
              </w:rPr>
            </w:pPr>
            <w:r w:rsidRPr="00DD016A">
              <w:rPr>
                <w:rFonts w:hint="eastAsia"/>
                <w:sz w:val="21"/>
                <w:szCs w:val="21"/>
              </w:rPr>
              <w:t>新汶矿业集团有限责任公司鄂庄煤矿</w:t>
            </w: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1.2022</w:t>
            </w:r>
            <w:r w:rsidRPr="00DD016A">
              <w:rPr>
                <w:rFonts w:hint="eastAsia"/>
                <w:sz w:val="21"/>
                <w:szCs w:val="21"/>
              </w:rPr>
              <w:t>年</w:t>
            </w:r>
            <w:r w:rsidRPr="00DD016A">
              <w:rPr>
                <w:rFonts w:hint="eastAsia"/>
                <w:sz w:val="21"/>
                <w:szCs w:val="21"/>
              </w:rPr>
              <w:t>4</w:t>
            </w:r>
            <w:r w:rsidRPr="00DD016A">
              <w:rPr>
                <w:rFonts w:hint="eastAsia"/>
                <w:sz w:val="21"/>
                <w:szCs w:val="21"/>
              </w:rPr>
              <w:t>月份，驻矿盯守人员代某某和高某某为完成下井指标，互相</w:t>
            </w:r>
            <w:r w:rsidRPr="00DD016A">
              <w:rPr>
                <w:rFonts w:hint="eastAsia"/>
                <w:sz w:val="21"/>
                <w:szCs w:val="21"/>
              </w:rPr>
              <w:t>6</w:t>
            </w:r>
            <w:r w:rsidRPr="00DD016A">
              <w:rPr>
                <w:rFonts w:hint="eastAsia"/>
                <w:sz w:val="21"/>
                <w:szCs w:val="21"/>
              </w:rPr>
              <w:t>次捎带人员定位标识卡，矿井人员精确定位系统不具备“标识卡是否正常、以及唯一性的检测和报警功能”，不符合《山东煤矿人员精确定位系统技术要求（试行）》（鲁煤监技装〔</w:t>
            </w:r>
            <w:r w:rsidRPr="00DD016A">
              <w:rPr>
                <w:rFonts w:hint="eastAsia"/>
                <w:sz w:val="21"/>
                <w:szCs w:val="21"/>
              </w:rPr>
              <w:t>2019</w:t>
            </w:r>
            <w:r w:rsidRPr="00DD016A">
              <w:rPr>
                <w:rFonts w:hint="eastAsia"/>
                <w:sz w:val="21"/>
                <w:szCs w:val="21"/>
              </w:rPr>
              <w:t>〕</w:t>
            </w:r>
            <w:r w:rsidRPr="00DD016A">
              <w:rPr>
                <w:rFonts w:hint="eastAsia"/>
                <w:sz w:val="21"/>
                <w:szCs w:val="21"/>
              </w:rPr>
              <w:t>55</w:t>
            </w:r>
            <w:r w:rsidRPr="00DD016A">
              <w:rPr>
                <w:rFonts w:hint="eastAsia"/>
                <w:sz w:val="21"/>
                <w:szCs w:val="21"/>
              </w:rPr>
              <w:t>号）第</w:t>
            </w:r>
            <w:r w:rsidRPr="00DD016A">
              <w:rPr>
                <w:rFonts w:hint="eastAsia"/>
                <w:sz w:val="21"/>
                <w:szCs w:val="21"/>
              </w:rPr>
              <w:t>6.1.b</w:t>
            </w:r>
            <w:r w:rsidRPr="00DD016A">
              <w:rPr>
                <w:rFonts w:hint="eastAsia"/>
                <w:sz w:val="21"/>
                <w:szCs w:val="21"/>
              </w:rPr>
              <w:t>）条的规定；</w:t>
            </w:r>
            <w:r w:rsidRPr="00DD016A">
              <w:rPr>
                <w:rFonts w:hint="eastAsia"/>
                <w:sz w:val="21"/>
                <w:szCs w:val="21"/>
              </w:rPr>
              <w:t>11506E</w:t>
            </w:r>
            <w:r w:rsidRPr="00DD016A">
              <w:rPr>
                <w:rFonts w:hint="eastAsia"/>
                <w:sz w:val="21"/>
                <w:szCs w:val="21"/>
              </w:rPr>
              <w:t>运输巷掘进工作面安设的应急广播系统距离掘进迎头达</w:t>
            </w:r>
            <w:r w:rsidRPr="00DD016A">
              <w:rPr>
                <w:rFonts w:hint="eastAsia"/>
                <w:sz w:val="21"/>
                <w:szCs w:val="21"/>
              </w:rPr>
              <w:t>40m</w:t>
            </w:r>
            <w:r w:rsidRPr="00DD016A">
              <w:rPr>
                <w:rFonts w:hint="eastAsia"/>
                <w:sz w:val="21"/>
                <w:szCs w:val="21"/>
              </w:rPr>
              <w:t>且有拐弯，不能保证施工现场人员清晰听见应急指令，不符合《煤矿安全规程》第六百八十五条的规定；</w:t>
            </w:r>
            <w:r w:rsidRPr="00DD016A">
              <w:rPr>
                <w:rFonts w:hint="eastAsia"/>
                <w:sz w:val="21"/>
                <w:szCs w:val="21"/>
              </w:rPr>
              <w:t>41502W</w:t>
            </w:r>
            <w:r w:rsidRPr="00DD016A">
              <w:rPr>
                <w:rFonts w:hint="eastAsia"/>
                <w:sz w:val="21"/>
                <w:szCs w:val="21"/>
              </w:rPr>
              <w:t>轨道巷掘进工作面属于有可能积水的巷道，作业规程规定安设潜水泵及排水管路，现场排水管路未</w:t>
            </w:r>
            <w:r w:rsidRPr="00DD016A">
              <w:rPr>
                <w:rFonts w:hint="eastAsia"/>
                <w:sz w:val="21"/>
                <w:szCs w:val="21"/>
              </w:rPr>
              <w:lastRenderedPageBreak/>
              <w:t>安装完好，不符合《煤矿安全规程》第三百一十六条的规定。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lastRenderedPageBreak/>
              <w:t>《中华人民共和国安全生产法》第九十九条第二项</w:t>
            </w:r>
          </w:p>
        </w:tc>
        <w:tc>
          <w:tcPr>
            <w:tcW w:w="477" w:type="pct"/>
            <w:vAlign w:val="center"/>
          </w:tcPr>
          <w:p w:rsidR="009C1957" w:rsidRPr="00DD016A" w:rsidRDefault="009C1957" w:rsidP="007E379F">
            <w:pPr>
              <w:spacing w:line="280" w:lineRule="exact"/>
              <w:rPr>
                <w:sz w:val="21"/>
                <w:szCs w:val="21"/>
              </w:rPr>
            </w:pPr>
            <w:r w:rsidRPr="00DD016A">
              <w:rPr>
                <w:rFonts w:hint="eastAsia"/>
                <w:sz w:val="21"/>
                <w:szCs w:val="21"/>
              </w:rPr>
              <w:t>罚款人民币五万元整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2.</w:t>
            </w:r>
            <w:r w:rsidRPr="00DD016A">
              <w:rPr>
                <w:rFonts w:hint="eastAsia"/>
                <w:sz w:val="21"/>
                <w:szCs w:val="21"/>
              </w:rPr>
              <w:t>查看国家矿山局风险预警平台发现，</w:t>
            </w:r>
            <w:r w:rsidRPr="00DD016A">
              <w:rPr>
                <w:rFonts w:hint="eastAsia"/>
                <w:sz w:val="21"/>
                <w:szCs w:val="21"/>
              </w:rPr>
              <w:t>2022</w:t>
            </w:r>
            <w:r w:rsidRPr="00DD016A">
              <w:rPr>
                <w:rFonts w:hint="eastAsia"/>
                <w:sz w:val="21"/>
                <w:szCs w:val="21"/>
              </w:rPr>
              <w:t>年</w:t>
            </w:r>
            <w:r w:rsidRPr="00DD016A">
              <w:rPr>
                <w:rFonts w:hint="eastAsia"/>
                <w:sz w:val="21"/>
                <w:szCs w:val="21"/>
              </w:rPr>
              <w:t>4</w:t>
            </w:r>
            <w:r w:rsidRPr="00DD016A">
              <w:rPr>
                <w:rFonts w:hint="eastAsia"/>
                <w:sz w:val="21"/>
                <w:szCs w:val="21"/>
              </w:rPr>
              <w:t>月</w:t>
            </w:r>
            <w:r w:rsidRPr="00DD016A">
              <w:rPr>
                <w:rFonts w:hint="eastAsia"/>
                <w:sz w:val="21"/>
                <w:szCs w:val="21"/>
              </w:rPr>
              <w:t>3</w:t>
            </w:r>
            <w:r w:rsidRPr="00DD016A">
              <w:rPr>
                <w:rFonts w:hint="eastAsia"/>
                <w:sz w:val="21"/>
                <w:szCs w:val="21"/>
              </w:rPr>
              <w:t>日，</w:t>
            </w:r>
            <w:r w:rsidRPr="00DD016A">
              <w:rPr>
                <w:rFonts w:hint="eastAsia"/>
                <w:sz w:val="21"/>
                <w:szCs w:val="21"/>
              </w:rPr>
              <w:t>415</w:t>
            </w:r>
            <w:r w:rsidRPr="00DD016A">
              <w:rPr>
                <w:rFonts w:hint="eastAsia"/>
                <w:sz w:val="21"/>
                <w:szCs w:val="21"/>
              </w:rPr>
              <w:t>北翼采区上部移动瓦斯抽采泵管路安设的甲烷传感器，上传浓度将管道瓦斯浓度错误标注为环境瓦斯浓度，经联系厂家分析认为是安全监控系统升级时上传模板错误所致，矿井安全监控系统甲烷浓度的模拟量采集、显示及报警功能故障，未及时维修，不符合《煤矿安全监控系统通用技术要求》（</w:t>
            </w:r>
            <w:r w:rsidRPr="00DD016A">
              <w:rPr>
                <w:rFonts w:hint="eastAsia"/>
                <w:sz w:val="21"/>
                <w:szCs w:val="21"/>
              </w:rPr>
              <w:t>AQ6201-2019</w:t>
            </w:r>
            <w:r w:rsidRPr="00DD016A">
              <w:rPr>
                <w:rFonts w:hint="eastAsia"/>
                <w:sz w:val="21"/>
                <w:szCs w:val="21"/>
              </w:rPr>
              <w:t>）第</w:t>
            </w:r>
            <w:r w:rsidRPr="00DD016A">
              <w:rPr>
                <w:rFonts w:hint="eastAsia"/>
                <w:sz w:val="21"/>
                <w:szCs w:val="21"/>
              </w:rPr>
              <w:t>5.5.1.1</w:t>
            </w:r>
            <w:r w:rsidRPr="00DD016A">
              <w:rPr>
                <w:rFonts w:hint="eastAsia"/>
                <w:sz w:val="21"/>
                <w:szCs w:val="21"/>
              </w:rPr>
              <w:t>的规定；</w:t>
            </w:r>
            <w:r w:rsidRPr="00DD016A">
              <w:rPr>
                <w:rFonts w:hint="eastAsia"/>
                <w:sz w:val="21"/>
                <w:szCs w:val="21"/>
              </w:rPr>
              <w:t>7</w:t>
            </w:r>
            <w:r w:rsidRPr="00DD016A">
              <w:rPr>
                <w:rFonts w:hint="eastAsia"/>
                <w:sz w:val="21"/>
                <w:szCs w:val="21"/>
              </w:rPr>
              <w:t>月</w:t>
            </w:r>
            <w:r w:rsidRPr="00DD016A">
              <w:rPr>
                <w:rFonts w:hint="eastAsia"/>
                <w:sz w:val="21"/>
                <w:szCs w:val="21"/>
              </w:rPr>
              <w:t>7</w:t>
            </w:r>
            <w:r w:rsidRPr="00DD016A">
              <w:rPr>
                <w:rFonts w:hint="eastAsia"/>
                <w:sz w:val="21"/>
                <w:szCs w:val="21"/>
              </w:rPr>
              <w:t>日现场测试</w:t>
            </w:r>
            <w:r w:rsidRPr="00DD016A">
              <w:rPr>
                <w:rFonts w:hint="eastAsia"/>
                <w:sz w:val="21"/>
                <w:szCs w:val="21"/>
              </w:rPr>
              <w:t>41503E</w:t>
            </w:r>
            <w:r w:rsidRPr="00DD016A">
              <w:rPr>
                <w:rFonts w:hint="eastAsia"/>
                <w:sz w:val="21"/>
                <w:szCs w:val="21"/>
              </w:rPr>
              <w:t>综采工作面采煤机装设的停止工作面刮板输送机运行的闭锁装置，按下闭锁装置后无法复位，未对该装置维护保养，不符合《中华人民共和国安全生产法》第三十六条第二款的规定；</w:t>
            </w:r>
            <w:r w:rsidRPr="00DD016A">
              <w:rPr>
                <w:rFonts w:hint="eastAsia"/>
                <w:sz w:val="21"/>
                <w:szCs w:val="21"/>
              </w:rPr>
              <w:t>7</w:t>
            </w:r>
            <w:r w:rsidRPr="00DD016A">
              <w:rPr>
                <w:rFonts w:hint="eastAsia"/>
                <w:sz w:val="21"/>
                <w:szCs w:val="21"/>
              </w:rPr>
              <w:t>月</w:t>
            </w:r>
            <w:r w:rsidRPr="00DD016A">
              <w:rPr>
                <w:rFonts w:hint="eastAsia"/>
                <w:sz w:val="21"/>
                <w:szCs w:val="21"/>
              </w:rPr>
              <w:t>7</w:t>
            </w:r>
            <w:r w:rsidRPr="00DD016A">
              <w:rPr>
                <w:rFonts w:hint="eastAsia"/>
                <w:sz w:val="21"/>
                <w:szCs w:val="21"/>
              </w:rPr>
              <w:t>日现场测试</w:t>
            </w:r>
            <w:r w:rsidRPr="00DD016A">
              <w:rPr>
                <w:rFonts w:hint="eastAsia"/>
                <w:sz w:val="21"/>
                <w:szCs w:val="21"/>
              </w:rPr>
              <w:t>41503E</w:t>
            </w:r>
            <w:r w:rsidRPr="00DD016A">
              <w:rPr>
                <w:rFonts w:hint="eastAsia"/>
                <w:sz w:val="21"/>
                <w:szCs w:val="21"/>
              </w:rPr>
              <w:t>综采工作面第</w:t>
            </w:r>
            <w:r w:rsidRPr="00DD016A">
              <w:rPr>
                <w:rFonts w:hint="eastAsia"/>
                <w:sz w:val="21"/>
                <w:szCs w:val="21"/>
              </w:rPr>
              <w:t>69#</w:t>
            </w:r>
            <w:r w:rsidRPr="00DD016A">
              <w:rPr>
                <w:rFonts w:hint="eastAsia"/>
                <w:sz w:val="21"/>
                <w:szCs w:val="21"/>
              </w:rPr>
              <w:t>液压支架的升架、降架自动喷雾时发现，在升架过程中，第</w:t>
            </w:r>
            <w:r w:rsidRPr="00DD016A">
              <w:rPr>
                <w:rFonts w:hint="eastAsia"/>
                <w:sz w:val="21"/>
                <w:szCs w:val="21"/>
              </w:rPr>
              <w:t>69#</w:t>
            </w:r>
            <w:r w:rsidRPr="00DD016A">
              <w:rPr>
                <w:rFonts w:hint="eastAsia"/>
                <w:sz w:val="21"/>
                <w:szCs w:val="21"/>
              </w:rPr>
              <w:t>液压支架压力表达到</w:t>
            </w:r>
            <w:r w:rsidRPr="00DD016A">
              <w:rPr>
                <w:rFonts w:hint="eastAsia"/>
                <w:sz w:val="21"/>
                <w:szCs w:val="21"/>
              </w:rPr>
              <w:t>40Mpa</w:t>
            </w:r>
            <w:r w:rsidRPr="00DD016A">
              <w:rPr>
                <w:rFonts w:hint="eastAsia"/>
                <w:sz w:val="21"/>
                <w:szCs w:val="21"/>
              </w:rPr>
              <w:t>以上时，该液压支架的安全阀没有及时打开，不符合《</w:t>
            </w:r>
            <w:r w:rsidRPr="00DD016A">
              <w:rPr>
                <w:rFonts w:hint="eastAsia"/>
                <w:sz w:val="21"/>
                <w:szCs w:val="21"/>
              </w:rPr>
              <w:t>41503E</w:t>
            </w:r>
            <w:r w:rsidRPr="00DD016A">
              <w:rPr>
                <w:rFonts w:hint="eastAsia"/>
                <w:sz w:val="21"/>
                <w:szCs w:val="21"/>
              </w:rPr>
              <w:t>综采工作面作业规程》中“液压支架压力表达到</w:t>
            </w:r>
            <w:r w:rsidRPr="00DD016A">
              <w:rPr>
                <w:rFonts w:hint="eastAsia"/>
                <w:sz w:val="21"/>
                <w:szCs w:val="21"/>
              </w:rPr>
              <w:t>40Mpa</w:t>
            </w:r>
            <w:r w:rsidRPr="00DD016A">
              <w:rPr>
                <w:rFonts w:hint="eastAsia"/>
                <w:sz w:val="21"/>
                <w:szCs w:val="21"/>
              </w:rPr>
              <w:t>以上时，安全阀及时打开”的规定；查阅矿井自</w:t>
            </w:r>
            <w:r w:rsidRPr="00DD016A">
              <w:rPr>
                <w:rFonts w:hint="eastAsia"/>
                <w:sz w:val="21"/>
                <w:szCs w:val="21"/>
              </w:rPr>
              <w:t>6</w:t>
            </w:r>
            <w:r w:rsidRPr="00DD016A">
              <w:rPr>
                <w:rFonts w:hint="eastAsia"/>
                <w:sz w:val="21"/>
                <w:szCs w:val="21"/>
              </w:rPr>
              <w:t>月</w:t>
            </w:r>
            <w:r w:rsidRPr="00DD016A">
              <w:rPr>
                <w:rFonts w:hint="eastAsia"/>
                <w:sz w:val="21"/>
                <w:szCs w:val="21"/>
              </w:rPr>
              <w:t>20</w:t>
            </w:r>
            <w:r w:rsidRPr="00DD016A">
              <w:rPr>
                <w:rFonts w:hint="eastAsia"/>
                <w:sz w:val="21"/>
                <w:szCs w:val="21"/>
              </w:rPr>
              <w:t>日以来的安全监控历史曲线发现，</w:t>
            </w:r>
            <w:r w:rsidRPr="00DD016A">
              <w:rPr>
                <w:rFonts w:hint="eastAsia"/>
                <w:sz w:val="21"/>
                <w:szCs w:val="21"/>
              </w:rPr>
              <w:t>415</w:t>
            </w:r>
            <w:r w:rsidRPr="00DD016A">
              <w:rPr>
                <w:rFonts w:hint="eastAsia"/>
                <w:sz w:val="21"/>
                <w:szCs w:val="21"/>
              </w:rPr>
              <w:t>采区回风巷安设的风速传感器在</w:t>
            </w:r>
            <w:r w:rsidRPr="00DD016A">
              <w:rPr>
                <w:rFonts w:hint="eastAsia"/>
                <w:sz w:val="21"/>
                <w:szCs w:val="21"/>
              </w:rPr>
              <w:t>1.5m/s-5.2m/s</w:t>
            </w:r>
            <w:r w:rsidRPr="00DD016A">
              <w:rPr>
                <w:rFonts w:hint="eastAsia"/>
                <w:sz w:val="21"/>
                <w:szCs w:val="21"/>
              </w:rPr>
              <w:t>之间频繁波动，经核实，矿井未及时采用标定的风速计对该风速传感器标校，不符合《煤矿安全监控系统及检测仪器使用管理规范》（</w:t>
            </w:r>
            <w:r w:rsidRPr="00DD016A">
              <w:rPr>
                <w:rFonts w:hint="eastAsia"/>
                <w:sz w:val="21"/>
                <w:szCs w:val="21"/>
              </w:rPr>
              <w:t>AQ1029-2019</w:t>
            </w:r>
            <w:r w:rsidRPr="00DD016A">
              <w:rPr>
                <w:rFonts w:hint="eastAsia"/>
                <w:sz w:val="21"/>
                <w:szCs w:val="21"/>
              </w:rPr>
              <w:t>）</w:t>
            </w:r>
            <w:r w:rsidRPr="00DD016A">
              <w:rPr>
                <w:rFonts w:hint="eastAsia"/>
                <w:sz w:val="21"/>
                <w:szCs w:val="21"/>
              </w:rPr>
              <w:t>8.3.4</w:t>
            </w:r>
            <w:r w:rsidRPr="00DD016A">
              <w:rPr>
                <w:rFonts w:hint="eastAsia"/>
                <w:sz w:val="21"/>
                <w:szCs w:val="21"/>
              </w:rPr>
              <w:t>的规定。违反了《安全生产法》第三十六条第二款的规定。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《中华人民共和国安全生产法》第九十九条第三项</w:t>
            </w:r>
          </w:p>
        </w:tc>
        <w:tc>
          <w:tcPr>
            <w:tcW w:w="815" w:type="dxa"/>
            <w:vAlign w:val="center"/>
          </w:tcPr>
          <w:p w:rsidR="009C1957" w:rsidRPr="00DD016A" w:rsidRDefault="009C1957" w:rsidP="007E379F">
            <w:pPr>
              <w:spacing w:line="280" w:lineRule="exact"/>
              <w:rPr>
                <w:sz w:val="21"/>
                <w:szCs w:val="21"/>
              </w:rPr>
            </w:pPr>
            <w:r w:rsidRPr="00DD016A">
              <w:rPr>
                <w:rFonts w:hint="eastAsia"/>
                <w:sz w:val="21"/>
                <w:szCs w:val="21"/>
              </w:rPr>
              <w:t>罚款人民币五万元整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3.115</w:t>
            </w:r>
            <w:r w:rsidRPr="00DD016A">
              <w:rPr>
                <w:rFonts w:hint="eastAsia"/>
                <w:sz w:val="21"/>
                <w:szCs w:val="21"/>
              </w:rPr>
              <w:t>采区轨道上山底部联络巷安设的控制风流的风门关闭不严，漏风，不符合《煤矿安全规程》第一百五十五条第一款的规定；</w:t>
            </w:r>
            <w:r w:rsidRPr="00DD016A">
              <w:rPr>
                <w:rFonts w:hint="eastAsia"/>
                <w:sz w:val="21"/>
                <w:szCs w:val="21"/>
              </w:rPr>
              <w:t>11506E</w:t>
            </w:r>
            <w:r w:rsidRPr="00DD016A">
              <w:rPr>
                <w:rFonts w:hint="eastAsia"/>
                <w:sz w:val="21"/>
                <w:szCs w:val="21"/>
              </w:rPr>
              <w:t>运输巷掘进工作面安装的隔爆水棚有</w:t>
            </w:r>
            <w:r w:rsidRPr="00DD016A">
              <w:rPr>
                <w:rFonts w:hint="eastAsia"/>
                <w:sz w:val="21"/>
                <w:szCs w:val="21"/>
              </w:rPr>
              <w:t>3</w:t>
            </w:r>
            <w:r w:rsidRPr="00DD016A">
              <w:rPr>
                <w:rFonts w:hint="eastAsia"/>
                <w:sz w:val="21"/>
                <w:szCs w:val="21"/>
              </w:rPr>
              <w:t>个隔爆水袋水量不足二分之一，没有定期检查和维护，不符合《煤矿安全规程》第一百八十七条第二款规定；</w:t>
            </w:r>
            <w:r w:rsidRPr="00DD016A">
              <w:rPr>
                <w:rFonts w:hint="eastAsia"/>
                <w:sz w:val="21"/>
                <w:szCs w:val="21"/>
              </w:rPr>
              <w:t>41503E</w:t>
            </w:r>
            <w:r w:rsidRPr="00DD016A">
              <w:rPr>
                <w:rFonts w:hint="eastAsia"/>
                <w:sz w:val="21"/>
                <w:szCs w:val="21"/>
              </w:rPr>
              <w:t>综采工作面运输顺槽转载机与皮带的转载点落差超过</w:t>
            </w:r>
            <w:r w:rsidRPr="00DD016A">
              <w:rPr>
                <w:rFonts w:hint="eastAsia"/>
                <w:sz w:val="21"/>
                <w:szCs w:val="21"/>
              </w:rPr>
              <w:t>0.5m</w:t>
            </w:r>
            <w:r w:rsidRPr="00DD016A">
              <w:rPr>
                <w:rFonts w:hint="eastAsia"/>
                <w:sz w:val="21"/>
                <w:szCs w:val="21"/>
              </w:rPr>
              <w:t>，未安装溜槽或导向板</w:t>
            </w:r>
            <w:r w:rsidRPr="00DD016A">
              <w:rPr>
                <w:rFonts w:hint="eastAsia"/>
                <w:sz w:val="21"/>
                <w:szCs w:val="21"/>
              </w:rPr>
              <w:t>,</w:t>
            </w:r>
            <w:r w:rsidRPr="00DD016A">
              <w:rPr>
                <w:rFonts w:hint="eastAsia"/>
                <w:sz w:val="21"/>
                <w:szCs w:val="21"/>
              </w:rPr>
              <w:t>不符合《煤矿井下粉尘综合防治技术规范》</w:t>
            </w:r>
            <w:r w:rsidRPr="00DD016A">
              <w:rPr>
                <w:rFonts w:hint="eastAsia"/>
                <w:sz w:val="21"/>
                <w:szCs w:val="21"/>
              </w:rPr>
              <w:t>(AQ1020-2006)</w:t>
            </w:r>
            <w:r w:rsidRPr="00DD016A">
              <w:rPr>
                <w:rFonts w:hint="eastAsia"/>
                <w:sz w:val="21"/>
                <w:szCs w:val="21"/>
              </w:rPr>
              <w:t>第</w:t>
            </w:r>
            <w:r w:rsidRPr="00DD016A">
              <w:rPr>
                <w:rFonts w:hint="eastAsia"/>
                <w:sz w:val="21"/>
                <w:szCs w:val="21"/>
              </w:rPr>
              <w:t>4.9.1.1</w:t>
            </w:r>
            <w:r w:rsidRPr="00DD016A">
              <w:rPr>
                <w:rFonts w:hint="eastAsia"/>
                <w:sz w:val="21"/>
                <w:szCs w:val="21"/>
              </w:rPr>
              <w:t>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《中华人民共和国安全生产法》第一百零二条</w:t>
            </w:r>
          </w:p>
        </w:tc>
        <w:tc>
          <w:tcPr>
            <w:tcW w:w="815" w:type="dxa"/>
            <w:vAlign w:val="center"/>
          </w:tcPr>
          <w:p w:rsidR="009C1957" w:rsidRPr="00DD016A" w:rsidRDefault="009C1957" w:rsidP="007E379F">
            <w:pPr>
              <w:spacing w:line="280" w:lineRule="exact"/>
              <w:rPr>
                <w:sz w:val="21"/>
                <w:szCs w:val="21"/>
              </w:rPr>
            </w:pPr>
            <w:r w:rsidRPr="00DD016A">
              <w:rPr>
                <w:rFonts w:hint="eastAsia"/>
                <w:sz w:val="21"/>
                <w:szCs w:val="21"/>
              </w:rPr>
              <w:t>罚款人民币三万元整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4.41503E</w:t>
            </w:r>
            <w:r w:rsidRPr="00DD016A">
              <w:rPr>
                <w:rFonts w:hint="eastAsia"/>
                <w:sz w:val="21"/>
                <w:szCs w:val="21"/>
              </w:rPr>
              <w:t>综采工作面回风隅角采用埋管抽放瓦斯，切顶排以里一段悬挂挡风帘、一段垒设了矸石袋墙，漏风严重，不能确保抽放瓦斯效果，不符合《</w:t>
            </w:r>
            <w:r w:rsidRPr="00DD016A">
              <w:rPr>
                <w:rFonts w:hint="eastAsia"/>
                <w:sz w:val="21"/>
                <w:szCs w:val="21"/>
              </w:rPr>
              <w:t>41503E</w:t>
            </w:r>
            <w:r w:rsidRPr="00DD016A">
              <w:rPr>
                <w:rFonts w:hint="eastAsia"/>
                <w:sz w:val="21"/>
                <w:szCs w:val="21"/>
              </w:rPr>
              <w:t>综采工作面瓦斯抽采设计》中“在切顶排以里垒设一道矸石袋墙将采空区隔绝，使用喷涂材料进行喷涂，减少新鲜风流进入采空区”的规定。</w:t>
            </w:r>
          </w:p>
        </w:tc>
        <w:tc>
          <w:tcPr>
            <w:tcW w:w="383" w:type="pct"/>
            <w:vAlign w:val="center"/>
          </w:tcPr>
          <w:p w:rsidR="009C1957" w:rsidRPr="00DD016A" w:rsidRDefault="009C1957" w:rsidP="007E379F">
            <w:pPr>
              <w:spacing w:line="280" w:lineRule="exact"/>
              <w:rPr>
                <w:sz w:val="21"/>
                <w:szCs w:val="21"/>
              </w:rPr>
            </w:pPr>
            <w:r w:rsidRPr="00DD016A">
              <w:rPr>
                <w:rFonts w:hint="eastAsia"/>
                <w:sz w:val="21"/>
                <w:szCs w:val="21"/>
              </w:rPr>
              <w:t>《中华人民共和国矿山安全法实施条例》第五十四条</w:t>
            </w:r>
          </w:p>
        </w:tc>
        <w:tc>
          <w:tcPr>
            <w:tcW w:w="815" w:type="dxa"/>
            <w:vAlign w:val="center"/>
          </w:tcPr>
          <w:p w:rsidR="009C1957" w:rsidRPr="00DD016A" w:rsidRDefault="009C1957" w:rsidP="007E379F">
            <w:pPr>
              <w:spacing w:line="280" w:lineRule="exact"/>
              <w:rPr>
                <w:sz w:val="21"/>
                <w:szCs w:val="21"/>
              </w:rPr>
            </w:pPr>
            <w:r w:rsidRPr="00DD016A">
              <w:rPr>
                <w:rFonts w:hint="eastAsia"/>
                <w:sz w:val="21"/>
                <w:szCs w:val="21"/>
              </w:rPr>
              <w:t>罚款人民币一万元整</w:t>
            </w:r>
          </w:p>
        </w:tc>
      </w:tr>
      <w:tr w:rsidR="009C1957" w:rsidRPr="00DD016A" w:rsidTr="007E379F">
        <w:tc>
          <w:tcPr>
            <w:tcW w:w="254" w:type="pct"/>
            <w:vMerge/>
            <w:vAlign w:val="center"/>
          </w:tcPr>
          <w:p w:rsidR="009C1957" w:rsidRPr="00DD016A" w:rsidRDefault="009C1957" w:rsidP="007E379F">
            <w:pPr>
              <w:spacing w:line="280" w:lineRule="exact"/>
              <w:rPr>
                <w:sz w:val="21"/>
                <w:szCs w:val="21"/>
              </w:rPr>
            </w:pPr>
          </w:p>
        </w:tc>
        <w:tc>
          <w:tcPr>
            <w:tcW w:w="617" w:type="pct"/>
            <w:vMerge/>
            <w:vAlign w:val="center"/>
          </w:tcPr>
          <w:p w:rsidR="009C1957" w:rsidRPr="00DD016A" w:rsidRDefault="009C1957" w:rsidP="007E379F">
            <w:pPr>
              <w:spacing w:line="280" w:lineRule="exact"/>
              <w:rPr>
                <w:sz w:val="21"/>
                <w:szCs w:val="21"/>
              </w:rPr>
            </w:pPr>
          </w:p>
        </w:tc>
        <w:tc>
          <w:tcPr>
            <w:tcW w:w="684" w:type="pct"/>
            <w:vMerge/>
            <w:vAlign w:val="center"/>
          </w:tcPr>
          <w:p w:rsidR="009C1957" w:rsidRPr="00DD016A" w:rsidRDefault="009C1957" w:rsidP="007E379F">
            <w:pPr>
              <w:spacing w:line="280" w:lineRule="exact"/>
              <w:rPr>
                <w:sz w:val="21"/>
                <w:szCs w:val="21"/>
              </w:rPr>
            </w:pPr>
          </w:p>
        </w:tc>
        <w:tc>
          <w:tcPr>
            <w:tcW w:w="400" w:type="pct"/>
            <w:vMerge/>
            <w:vAlign w:val="center"/>
          </w:tcPr>
          <w:p w:rsidR="009C1957" w:rsidRPr="00DD016A" w:rsidRDefault="009C1957" w:rsidP="007E379F">
            <w:pPr>
              <w:spacing w:line="280" w:lineRule="exact"/>
              <w:rPr>
                <w:sz w:val="21"/>
                <w:szCs w:val="21"/>
              </w:rPr>
            </w:pPr>
          </w:p>
        </w:tc>
        <w:tc>
          <w:tcPr>
            <w:tcW w:w="2181" w:type="pct"/>
            <w:vAlign w:val="center"/>
          </w:tcPr>
          <w:p w:rsidR="009C1957" w:rsidRPr="00DD016A" w:rsidRDefault="009C1957" w:rsidP="007E379F">
            <w:pPr>
              <w:spacing w:line="280" w:lineRule="exact"/>
              <w:rPr>
                <w:sz w:val="21"/>
                <w:szCs w:val="21"/>
              </w:rPr>
            </w:pPr>
            <w:r w:rsidRPr="00DD016A">
              <w:rPr>
                <w:rFonts w:hint="eastAsia"/>
                <w:sz w:val="21"/>
                <w:szCs w:val="21"/>
              </w:rPr>
              <w:t>5.11506E</w:t>
            </w:r>
            <w:r w:rsidRPr="00DD016A">
              <w:rPr>
                <w:rFonts w:hint="eastAsia"/>
                <w:sz w:val="21"/>
                <w:szCs w:val="21"/>
              </w:rPr>
              <w:t>运输巷掘进工作面顶板采用锚索支护，靠近迎头处有两处锚索间距</w:t>
            </w:r>
            <w:r w:rsidRPr="00DD016A">
              <w:rPr>
                <w:rFonts w:hint="eastAsia"/>
                <w:sz w:val="21"/>
                <w:szCs w:val="21"/>
              </w:rPr>
              <w:t>980mm</w:t>
            </w:r>
            <w:r w:rsidRPr="00DD016A">
              <w:rPr>
                <w:rFonts w:hint="eastAsia"/>
                <w:sz w:val="21"/>
                <w:szCs w:val="21"/>
              </w:rPr>
              <w:t>，不符合《</w:t>
            </w:r>
            <w:r w:rsidRPr="00DD016A">
              <w:rPr>
                <w:rFonts w:hint="eastAsia"/>
                <w:sz w:val="21"/>
                <w:szCs w:val="21"/>
              </w:rPr>
              <w:t>11506E</w:t>
            </w:r>
            <w:r w:rsidRPr="00DD016A">
              <w:rPr>
                <w:rFonts w:hint="eastAsia"/>
                <w:sz w:val="21"/>
                <w:szCs w:val="21"/>
              </w:rPr>
              <w:t>运输巷掘进工作面作业规程》中“顶板锚索间距</w:t>
            </w:r>
            <w:r w:rsidRPr="00DD016A">
              <w:rPr>
                <w:rFonts w:hint="eastAsia"/>
                <w:sz w:val="21"/>
                <w:szCs w:val="21"/>
              </w:rPr>
              <w:t>900mm</w:t>
            </w:r>
            <w:r w:rsidRPr="00DD016A">
              <w:rPr>
                <w:rFonts w:hint="eastAsia"/>
                <w:sz w:val="21"/>
                <w:szCs w:val="21"/>
              </w:rPr>
              <w:t>”的规定；</w:t>
            </w:r>
            <w:r w:rsidRPr="00DD016A">
              <w:rPr>
                <w:rFonts w:hint="eastAsia"/>
                <w:sz w:val="21"/>
                <w:szCs w:val="21"/>
              </w:rPr>
              <w:t>11506E</w:t>
            </w:r>
            <w:r w:rsidRPr="00DD016A">
              <w:rPr>
                <w:rFonts w:hint="eastAsia"/>
                <w:sz w:val="21"/>
                <w:szCs w:val="21"/>
              </w:rPr>
              <w:t>运输巷掘进工作面两帮采用锚网带支护，靠近迎头处有三处锚杆间距</w:t>
            </w:r>
            <w:r w:rsidRPr="00DD016A">
              <w:rPr>
                <w:rFonts w:hint="eastAsia"/>
                <w:sz w:val="21"/>
                <w:szCs w:val="21"/>
              </w:rPr>
              <w:t>1050mm</w:t>
            </w:r>
            <w:r w:rsidRPr="00DD016A">
              <w:rPr>
                <w:rFonts w:hint="eastAsia"/>
                <w:sz w:val="21"/>
                <w:szCs w:val="21"/>
              </w:rPr>
              <w:t>，不符合《</w:t>
            </w:r>
            <w:r w:rsidRPr="00DD016A">
              <w:rPr>
                <w:rFonts w:hint="eastAsia"/>
                <w:sz w:val="21"/>
                <w:szCs w:val="21"/>
              </w:rPr>
              <w:t>11506E</w:t>
            </w:r>
            <w:r w:rsidRPr="00DD016A">
              <w:rPr>
                <w:rFonts w:hint="eastAsia"/>
                <w:sz w:val="21"/>
                <w:szCs w:val="21"/>
              </w:rPr>
              <w:t>运输巷掘进工作面作业规程》中“两帮锚杆间距</w:t>
            </w:r>
            <w:r w:rsidRPr="00DD016A">
              <w:rPr>
                <w:rFonts w:hint="eastAsia"/>
                <w:sz w:val="21"/>
                <w:szCs w:val="21"/>
              </w:rPr>
              <w:t>1000mm</w:t>
            </w:r>
            <w:r w:rsidRPr="00DD016A">
              <w:rPr>
                <w:rFonts w:hint="eastAsia"/>
                <w:sz w:val="21"/>
                <w:szCs w:val="21"/>
              </w:rPr>
              <w:t>”的规定。</w:t>
            </w:r>
          </w:p>
        </w:tc>
        <w:tc>
          <w:tcPr>
            <w:tcW w:w="653" w:type="dxa"/>
            <w:vAlign w:val="center"/>
          </w:tcPr>
          <w:p w:rsidR="009C1957" w:rsidRPr="00DD016A" w:rsidRDefault="009C1957" w:rsidP="007E379F">
            <w:pPr>
              <w:spacing w:line="280" w:lineRule="exact"/>
              <w:rPr>
                <w:sz w:val="21"/>
                <w:szCs w:val="21"/>
              </w:rPr>
            </w:pPr>
            <w:r w:rsidRPr="00DD016A">
              <w:rPr>
                <w:rFonts w:hint="eastAsia"/>
                <w:sz w:val="21"/>
                <w:szCs w:val="21"/>
              </w:rPr>
              <w:t>《中华人民共和国矿山安全法实施条例》第五十四条</w:t>
            </w:r>
          </w:p>
        </w:tc>
        <w:tc>
          <w:tcPr>
            <w:tcW w:w="815" w:type="dxa"/>
            <w:vAlign w:val="center"/>
          </w:tcPr>
          <w:p w:rsidR="009C1957" w:rsidRPr="00DD016A" w:rsidRDefault="009C1957" w:rsidP="007E379F">
            <w:pPr>
              <w:spacing w:line="280" w:lineRule="exact"/>
              <w:rPr>
                <w:sz w:val="21"/>
                <w:szCs w:val="21"/>
              </w:rPr>
            </w:pPr>
            <w:r w:rsidRPr="00DD016A">
              <w:rPr>
                <w:rFonts w:hint="eastAsia"/>
                <w:sz w:val="21"/>
                <w:szCs w:val="21"/>
              </w:rPr>
              <w:t>罚款人民币二万元整</w:t>
            </w:r>
          </w:p>
        </w:tc>
      </w:tr>
    </w:tbl>
    <w:p w:rsidR="009C1957" w:rsidRDefault="009C1957" w:rsidP="009C1957">
      <w:pPr>
        <w:spacing w:line="560" w:lineRule="exact"/>
        <w:jc w:val="center"/>
        <w:rPr>
          <w:rFonts w:ascii="方正小标宋简体" w:eastAsia="方正小标宋简体"/>
          <w:szCs w:val="32"/>
        </w:rPr>
      </w:pPr>
    </w:p>
    <w:p w:rsidR="00E17CB3" w:rsidRDefault="00E17CB3"/>
    <w:sectPr w:rsidR="00E17CB3" w:rsidSect="00DD016A">
      <w:pgSz w:w="11906" w:h="16838" w:code="9"/>
      <w:pgMar w:top="2098" w:right="1474" w:bottom="1985" w:left="1588" w:header="851" w:footer="851"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5E" w:rsidRDefault="002C745E" w:rsidP="009C1957">
      <w:r>
        <w:separator/>
      </w:r>
    </w:p>
  </w:endnote>
  <w:endnote w:type="continuationSeparator" w:id="0">
    <w:p w:rsidR="002C745E" w:rsidRDefault="002C745E" w:rsidP="009C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5E" w:rsidRDefault="002C745E" w:rsidP="009C1957">
      <w:r>
        <w:separator/>
      </w:r>
    </w:p>
  </w:footnote>
  <w:footnote w:type="continuationSeparator" w:id="0">
    <w:p w:rsidR="002C745E" w:rsidRDefault="002C745E" w:rsidP="009C1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CB"/>
    <w:rsid w:val="000201CB"/>
    <w:rsid w:val="002C745E"/>
    <w:rsid w:val="00586641"/>
    <w:rsid w:val="009C1957"/>
    <w:rsid w:val="00E04933"/>
    <w:rsid w:val="00E1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8CD1C"/>
  <w15:chartTrackingRefBased/>
  <w15:docId w15:val="{61558B78-3B0A-4958-9CB3-379D2F6A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95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957"/>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4">
    <w:name w:val="页眉 字符"/>
    <w:basedOn w:val="a0"/>
    <w:link w:val="a3"/>
    <w:uiPriority w:val="99"/>
    <w:rsid w:val="009C1957"/>
    <w:rPr>
      <w:sz w:val="18"/>
      <w:szCs w:val="18"/>
    </w:rPr>
  </w:style>
  <w:style w:type="paragraph" w:styleId="a5">
    <w:name w:val="footer"/>
    <w:basedOn w:val="a"/>
    <w:link w:val="a6"/>
    <w:uiPriority w:val="99"/>
    <w:unhideWhenUsed/>
    <w:rsid w:val="009C1957"/>
    <w:pPr>
      <w:tabs>
        <w:tab w:val="center" w:pos="4153"/>
        <w:tab w:val="right" w:pos="8306"/>
      </w:tabs>
      <w:snapToGrid w:val="0"/>
      <w:jc w:val="left"/>
    </w:pPr>
    <w:rPr>
      <w:rFonts w:eastAsiaTheme="minorEastAsia"/>
      <w:sz w:val="18"/>
      <w:szCs w:val="18"/>
    </w:rPr>
  </w:style>
  <w:style w:type="character" w:customStyle="1" w:styleId="a6">
    <w:name w:val="页脚 字符"/>
    <w:basedOn w:val="a0"/>
    <w:link w:val="a5"/>
    <w:uiPriority w:val="99"/>
    <w:rsid w:val="009C1957"/>
    <w:rPr>
      <w:sz w:val="18"/>
      <w:szCs w:val="18"/>
    </w:rPr>
  </w:style>
  <w:style w:type="table" w:styleId="a7">
    <w:name w:val="Table Grid"/>
    <w:basedOn w:val="a1"/>
    <w:uiPriority w:val="39"/>
    <w:qFormat/>
    <w:rsid w:val="009C195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3</cp:revision>
  <dcterms:created xsi:type="dcterms:W3CDTF">2022-07-25T00:42:00Z</dcterms:created>
  <dcterms:modified xsi:type="dcterms:W3CDTF">2022-07-25T00:43:00Z</dcterms:modified>
</cp:coreProperties>
</file>