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45B" w:rsidRDefault="0058145B" w:rsidP="0058145B">
      <w:pPr>
        <w:spacing w:line="600" w:lineRule="exact"/>
        <w:rPr>
          <w:rFonts w:ascii="黑体" w:eastAsia="黑体" w:hAnsi="黑体"/>
          <w:color w:val="000000"/>
          <w:spacing w:val="18"/>
          <w:kern w:val="0"/>
          <w:szCs w:val="32"/>
        </w:rPr>
      </w:pPr>
      <w:r w:rsidRPr="00C2232F">
        <w:rPr>
          <w:rFonts w:ascii="黑体" w:eastAsia="黑体" w:hAnsi="黑体" w:hint="eastAsia"/>
          <w:color w:val="000000"/>
          <w:spacing w:val="18"/>
          <w:kern w:val="0"/>
          <w:szCs w:val="32"/>
        </w:rPr>
        <w:t>附件</w:t>
      </w:r>
    </w:p>
    <w:p w:rsidR="0058145B" w:rsidRPr="00C2232F" w:rsidRDefault="0058145B" w:rsidP="0058145B">
      <w:pPr>
        <w:spacing w:line="600" w:lineRule="exact"/>
        <w:rPr>
          <w:rFonts w:ascii="Calibri" w:eastAsia="宋体" w:hAnsi="Calibri" w:cs="Times New Roman"/>
          <w:color w:val="000000"/>
          <w:spacing w:val="18"/>
          <w:szCs w:val="32"/>
        </w:rPr>
      </w:pPr>
    </w:p>
    <w:p w:rsidR="0058145B" w:rsidRPr="00163AE2" w:rsidRDefault="0058145B" w:rsidP="0058145B">
      <w:pPr>
        <w:spacing w:line="600" w:lineRule="exact"/>
        <w:jc w:val="center"/>
        <w:rPr>
          <w:rFonts w:ascii="方正小标宋简体" w:eastAsia="方正小标宋简体" w:hAnsi="黑体" w:cs="Times New Roman"/>
          <w:color w:val="000000"/>
          <w:spacing w:val="18"/>
          <w:sz w:val="36"/>
          <w:szCs w:val="36"/>
        </w:rPr>
      </w:pPr>
      <w:r w:rsidRPr="00163AE2">
        <w:rPr>
          <w:rFonts w:ascii="方正小标宋简体" w:eastAsia="方正小标宋简体" w:hAnsi="黑体" w:cs="Times New Roman" w:hint="eastAsia"/>
          <w:color w:val="000000"/>
          <w:spacing w:val="18"/>
          <w:sz w:val="36"/>
          <w:szCs w:val="36"/>
        </w:rPr>
        <w:t>冲击地压灾害防治调研提纲</w:t>
      </w:r>
    </w:p>
    <w:p w:rsidR="0058145B" w:rsidRDefault="0058145B" w:rsidP="0058145B">
      <w:pPr>
        <w:adjustRightInd w:val="0"/>
        <w:snapToGrid w:val="0"/>
        <w:spacing w:line="600" w:lineRule="exact"/>
        <w:rPr>
          <w:rFonts w:ascii="仿宋_GB2312" w:hAnsi="Times New Roman" w:cs="Times New Roman"/>
          <w:bCs/>
          <w:szCs w:val="32"/>
        </w:rPr>
      </w:pPr>
      <w:r>
        <w:rPr>
          <w:rFonts w:ascii="仿宋_GB2312" w:hAnsi="Times New Roman" w:cs="Times New Roman" w:hint="eastAsia"/>
          <w:bCs/>
          <w:szCs w:val="32"/>
        </w:rPr>
        <w:t xml:space="preserve">   </w:t>
      </w:r>
    </w:p>
    <w:p w:rsidR="0058145B" w:rsidRPr="00163AE2" w:rsidRDefault="0058145B" w:rsidP="0058145B">
      <w:pPr>
        <w:spacing w:line="600" w:lineRule="exact"/>
        <w:ind w:firstLineChars="200" w:firstLine="712"/>
        <w:rPr>
          <w:rFonts w:ascii="黑体" w:eastAsia="黑体" w:hAnsi="黑体" w:cs="Times New Roman"/>
          <w:color w:val="000000"/>
          <w:spacing w:val="18"/>
          <w:kern w:val="0"/>
          <w:szCs w:val="32"/>
        </w:rPr>
      </w:pPr>
      <w:r w:rsidRPr="00163AE2">
        <w:rPr>
          <w:rFonts w:ascii="黑体" w:eastAsia="黑体" w:hAnsi="黑体" w:cs="Times New Roman" w:hint="eastAsia"/>
          <w:color w:val="000000"/>
          <w:spacing w:val="18"/>
          <w:kern w:val="0"/>
          <w:szCs w:val="32"/>
        </w:rPr>
        <w:t>一、基本情况</w:t>
      </w:r>
    </w:p>
    <w:p w:rsidR="0058145B" w:rsidRPr="00163AE2" w:rsidRDefault="0058145B" w:rsidP="0058145B">
      <w:pPr>
        <w:spacing w:line="600" w:lineRule="exact"/>
        <w:ind w:firstLineChars="200" w:firstLine="712"/>
        <w:rPr>
          <w:rFonts w:ascii="仿宋_GB2312" w:hAnsi="宋体" w:cs="Times New Roman"/>
          <w:color w:val="000000"/>
          <w:spacing w:val="18"/>
          <w:kern w:val="0"/>
          <w:szCs w:val="32"/>
        </w:rPr>
      </w:pPr>
      <w:r w:rsidRPr="00163AE2">
        <w:rPr>
          <w:rFonts w:ascii="仿宋_GB2312" w:hAnsi="宋体" w:cs="Times New Roman" w:hint="eastAsia"/>
          <w:color w:val="000000"/>
          <w:spacing w:val="18"/>
          <w:kern w:val="0"/>
          <w:szCs w:val="32"/>
        </w:rPr>
        <w:t>1.冲击地压矿井和潜在冲击地压矿井数量、分布情况。</w:t>
      </w:r>
    </w:p>
    <w:p w:rsidR="0058145B" w:rsidRPr="00163AE2" w:rsidRDefault="0058145B" w:rsidP="0058145B">
      <w:pPr>
        <w:spacing w:line="600" w:lineRule="exact"/>
        <w:ind w:firstLineChars="200" w:firstLine="712"/>
        <w:rPr>
          <w:rFonts w:ascii="仿宋_GB2312" w:hAnsi="宋体" w:cs="Times New Roman"/>
          <w:color w:val="000000"/>
          <w:spacing w:val="18"/>
          <w:kern w:val="0"/>
          <w:szCs w:val="32"/>
        </w:rPr>
      </w:pPr>
      <w:r w:rsidRPr="00163AE2">
        <w:rPr>
          <w:rFonts w:ascii="仿宋_GB2312" w:hAnsi="宋体" w:cs="Times New Roman" w:hint="eastAsia"/>
          <w:color w:val="000000"/>
          <w:spacing w:val="18"/>
          <w:kern w:val="0"/>
          <w:szCs w:val="32"/>
        </w:rPr>
        <w:t>2.冲击地压矿井基本情况，包括生产能力、地质情况、地应力测试、开采煤层情况、回采工作面情况、掘进工作面情况、保护层开采、防冲管理体系、防冲专业人员配备等。</w:t>
      </w:r>
    </w:p>
    <w:p w:rsidR="0058145B" w:rsidRPr="00163AE2" w:rsidRDefault="0058145B" w:rsidP="0058145B">
      <w:pPr>
        <w:spacing w:line="600" w:lineRule="exact"/>
        <w:ind w:firstLineChars="200" w:firstLine="712"/>
        <w:rPr>
          <w:rFonts w:ascii="黑体" w:eastAsia="黑体" w:hAnsi="黑体" w:cs="Times New Roman"/>
          <w:color w:val="000000"/>
          <w:spacing w:val="18"/>
          <w:kern w:val="0"/>
          <w:szCs w:val="32"/>
        </w:rPr>
      </w:pPr>
      <w:r w:rsidRPr="00163AE2">
        <w:rPr>
          <w:rFonts w:ascii="黑体" w:eastAsia="黑体" w:hAnsi="黑体" w:cs="Times New Roman" w:hint="eastAsia"/>
          <w:color w:val="000000"/>
          <w:spacing w:val="18"/>
          <w:kern w:val="0"/>
          <w:szCs w:val="32"/>
        </w:rPr>
        <w:t>二、经验教训</w:t>
      </w:r>
    </w:p>
    <w:p w:rsidR="0058145B" w:rsidRPr="00163AE2" w:rsidRDefault="0058145B" w:rsidP="0058145B">
      <w:pPr>
        <w:spacing w:line="600" w:lineRule="exact"/>
        <w:ind w:firstLineChars="200" w:firstLine="712"/>
        <w:rPr>
          <w:rFonts w:ascii="仿宋_GB2312" w:hAnsi="宋体" w:cs="Times New Roman"/>
          <w:color w:val="000000"/>
          <w:spacing w:val="18"/>
          <w:kern w:val="0"/>
          <w:szCs w:val="32"/>
        </w:rPr>
      </w:pPr>
      <w:r w:rsidRPr="00163AE2">
        <w:rPr>
          <w:rFonts w:ascii="仿宋_GB2312" w:hAnsi="宋体" w:cs="Times New Roman" w:hint="eastAsia"/>
          <w:color w:val="000000"/>
          <w:spacing w:val="18"/>
          <w:kern w:val="0"/>
          <w:szCs w:val="32"/>
        </w:rPr>
        <w:t>1.冲击地压防治的突出业绩，特别是连续五年以上无冲击地压事故的冲击地压矿井等先进企业在冲击地压方面的成绩；近年来冲击地压防治和管理的先进技术和理念。</w:t>
      </w:r>
    </w:p>
    <w:p w:rsidR="0058145B" w:rsidRPr="00163AE2" w:rsidRDefault="0058145B" w:rsidP="0058145B">
      <w:pPr>
        <w:spacing w:line="600" w:lineRule="exact"/>
        <w:ind w:firstLineChars="200" w:firstLine="712"/>
        <w:rPr>
          <w:rFonts w:ascii="仿宋_GB2312" w:hAnsi="宋体" w:cs="Times New Roman"/>
          <w:color w:val="000000"/>
          <w:spacing w:val="18"/>
          <w:kern w:val="0"/>
          <w:szCs w:val="32"/>
        </w:rPr>
      </w:pPr>
      <w:r w:rsidRPr="00163AE2">
        <w:rPr>
          <w:rFonts w:ascii="仿宋_GB2312" w:hAnsi="宋体" w:cs="Times New Roman" w:hint="eastAsia"/>
          <w:color w:val="000000"/>
          <w:spacing w:val="18"/>
          <w:kern w:val="0"/>
          <w:szCs w:val="32"/>
        </w:rPr>
        <w:t>2.近十年发生的冲击地压事故教训分析。</w:t>
      </w:r>
    </w:p>
    <w:p w:rsidR="0058145B" w:rsidRPr="00163AE2" w:rsidRDefault="0058145B" w:rsidP="0058145B">
      <w:pPr>
        <w:spacing w:line="600" w:lineRule="exact"/>
        <w:ind w:firstLineChars="200" w:firstLine="712"/>
        <w:rPr>
          <w:rFonts w:ascii="黑体" w:eastAsia="黑体" w:hAnsi="黑体" w:cs="Times New Roman"/>
          <w:color w:val="000000"/>
          <w:spacing w:val="18"/>
          <w:kern w:val="0"/>
          <w:szCs w:val="32"/>
        </w:rPr>
      </w:pPr>
      <w:r w:rsidRPr="00163AE2">
        <w:rPr>
          <w:rFonts w:ascii="黑体" w:eastAsia="黑体" w:hAnsi="黑体" w:cs="Times New Roman" w:hint="eastAsia"/>
          <w:color w:val="000000"/>
          <w:spacing w:val="18"/>
          <w:kern w:val="0"/>
          <w:szCs w:val="32"/>
        </w:rPr>
        <w:t>三、技术装备</w:t>
      </w:r>
    </w:p>
    <w:p w:rsidR="0058145B" w:rsidRPr="00163AE2" w:rsidRDefault="0058145B" w:rsidP="0058145B">
      <w:pPr>
        <w:spacing w:line="600" w:lineRule="exact"/>
        <w:ind w:firstLineChars="200" w:firstLine="712"/>
        <w:rPr>
          <w:rFonts w:ascii="仿宋_GB2312" w:hAnsi="宋体" w:cs="Times New Roman"/>
          <w:color w:val="000000"/>
          <w:spacing w:val="18"/>
          <w:kern w:val="0"/>
          <w:szCs w:val="32"/>
        </w:rPr>
      </w:pPr>
      <w:r w:rsidRPr="00163AE2">
        <w:rPr>
          <w:rFonts w:ascii="仿宋_GB2312" w:hAnsi="宋体" w:cs="Times New Roman" w:hint="eastAsia"/>
          <w:color w:val="000000"/>
          <w:spacing w:val="18"/>
          <w:kern w:val="0"/>
          <w:szCs w:val="32"/>
        </w:rPr>
        <w:t>1.冲击地压监测预警技术和装备，包括区域监测局部监测技术、装备以及措施是否覆盖冲击危险区、局部检测方法是否合理、有无预警记录等。</w:t>
      </w:r>
    </w:p>
    <w:p w:rsidR="0058145B" w:rsidRPr="00163AE2" w:rsidRDefault="0058145B" w:rsidP="0058145B">
      <w:pPr>
        <w:spacing w:line="600" w:lineRule="exact"/>
        <w:ind w:firstLineChars="200" w:firstLine="712"/>
        <w:rPr>
          <w:rFonts w:ascii="仿宋_GB2312" w:hAnsi="宋体" w:cs="Times New Roman"/>
          <w:color w:val="000000"/>
          <w:spacing w:val="18"/>
          <w:kern w:val="0"/>
          <w:szCs w:val="32"/>
        </w:rPr>
      </w:pPr>
      <w:r w:rsidRPr="00163AE2">
        <w:rPr>
          <w:rFonts w:ascii="仿宋_GB2312" w:hAnsi="宋体" w:cs="Times New Roman" w:hint="eastAsia"/>
          <w:color w:val="000000"/>
          <w:spacing w:val="18"/>
          <w:kern w:val="0"/>
          <w:szCs w:val="32"/>
        </w:rPr>
        <w:t>2.卸压技术和装备，大直径钻孔卸压、水力压裂、爆破断顶等技术装备的应用情况和当前冲击地压防治</w:t>
      </w:r>
      <w:r w:rsidRPr="00163AE2">
        <w:rPr>
          <w:rFonts w:ascii="仿宋_GB2312" w:hAnsi="宋体" w:cs="Times New Roman" w:hint="eastAsia"/>
          <w:color w:val="000000"/>
          <w:spacing w:val="18"/>
          <w:kern w:val="0"/>
          <w:szCs w:val="32"/>
        </w:rPr>
        <w:lastRenderedPageBreak/>
        <w:t>过程中存在的主要问题。</w:t>
      </w:r>
    </w:p>
    <w:p w:rsidR="0058145B" w:rsidRPr="00163AE2" w:rsidRDefault="0058145B" w:rsidP="0058145B">
      <w:pPr>
        <w:spacing w:line="600" w:lineRule="exact"/>
        <w:ind w:firstLineChars="200" w:firstLine="712"/>
        <w:rPr>
          <w:rFonts w:ascii="仿宋_GB2312" w:hAnsi="宋体" w:cs="Times New Roman"/>
          <w:color w:val="000000"/>
          <w:spacing w:val="18"/>
          <w:kern w:val="0"/>
          <w:szCs w:val="32"/>
        </w:rPr>
      </w:pPr>
      <w:r w:rsidRPr="00163AE2">
        <w:rPr>
          <w:rFonts w:ascii="仿宋_GB2312" w:hAnsi="宋体" w:cs="Times New Roman"/>
          <w:color w:val="000000"/>
          <w:spacing w:val="18"/>
          <w:kern w:val="0"/>
          <w:szCs w:val="32"/>
        </w:rPr>
        <w:t>3.</w:t>
      </w:r>
      <w:r w:rsidRPr="00163AE2">
        <w:rPr>
          <w:rFonts w:ascii="仿宋_GB2312" w:hAnsi="宋体" w:cs="Times New Roman" w:hint="eastAsia"/>
          <w:color w:val="000000"/>
          <w:spacing w:val="18"/>
          <w:kern w:val="0"/>
          <w:szCs w:val="32"/>
        </w:rPr>
        <w:t>支护技术和装备情况，冲击地压矿井工作面支护和巷道支护新技术和新设备及存在的主要问题和难题。</w:t>
      </w:r>
    </w:p>
    <w:p w:rsidR="0058145B" w:rsidRPr="00163AE2" w:rsidRDefault="0058145B" w:rsidP="0058145B">
      <w:pPr>
        <w:spacing w:line="600" w:lineRule="exact"/>
        <w:ind w:firstLineChars="200" w:firstLine="712"/>
        <w:rPr>
          <w:rFonts w:ascii="仿宋_GB2312" w:hAnsi="宋体" w:cs="Times New Roman"/>
          <w:color w:val="000000"/>
          <w:spacing w:val="18"/>
          <w:kern w:val="0"/>
          <w:szCs w:val="32"/>
        </w:rPr>
      </w:pPr>
      <w:r w:rsidRPr="00163AE2">
        <w:rPr>
          <w:rFonts w:ascii="仿宋_GB2312" w:hAnsi="宋体" w:cs="Times New Roman"/>
          <w:color w:val="000000"/>
          <w:spacing w:val="18"/>
          <w:kern w:val="0"/>
          <w:szCs w:val="32"/>
        </w:rPr>
        <w:t>4.</w:t>
      </w:r>
      <w:r w:rsidRPr="00163AE2">
        <w:rPr>
          <w:rFonts w:ascii="仿宋_GB2312" w:hAnsi="宋体" w:cs="Times New Roman" w:hint="eastAsia"/>
          <w:color w:val="000000"/>
          <w:spacing w:val="18"/>
          <w:kern w:val="0"/>
          <w:szCs w:val="32"/>
        </w:rPr>
        <w:t>智能化建设情况，“三限”情况。</w:t>
      </w:r>
    </w:p>
    <w:p w:rsidR="0058145B" w:rsidRPr="00163AE2" w:rsidRDefault="0058145B" w:rsidP="0058145B">
      <w:pPr>
        <w:spacing w:line="600" w:lineRule="exact"/>
        <w:ind w:firstLineChars="200" w:firstLine="712"/>
        <w:rPr>
          <w:rFonts w:ascii="仿宋_GB2312" w:hAnsi="宋体" w:cs="Times New Roman"/>
          <w:color w:val="000000"/>
          <w:spacing w:val="18"/>
          <w:kern w:val="0"/>
          <w:szCs w:val="32"/>
        </w:rPr>
      </w:pPr>
      <w:r w:rsidRPr="00163AE2">
        <w:rPr>
          <w:rFonts w:ascii="仿宋_GB2312" w:hAnsi="宋体" w:cs="Times New Roman" w:hint="eastAsia"/>
          <w:color w:val="000000"/>
          <w:spacing w:val="18"/>
          <w:kern w:val="0"/>
          <w:szCs w:val="32"/>
        </w:rPr>
        <w:t>5.防冲技术措施情况，包括区域防冲措施和局部防冲措施，调研防冲措施是否固化、防冲参数有误变化、防冲效果是否有分析、科研投入情况、防冲支护是否合理等情况。以及矿井年度防冲计划、中长期防冲计划等情况。</w:t>
      </w:r>
    </w:p>
    <w:p w:rsidR="0058145B" w:rsidRPr="00163AE2" w:rsidRDefault="0058145B" w:rsidP="0058145B">
      <w:pPr>
        <w:spacing w:line="600" w:lineRule="exact"/>
        <w:ind w:firstLineChars="200" w:firstLine="712"/>
        <w:rPr>
          <w:rFonts w:ascii="仿宋_GB2312" w:hAnsi="宋体" w:cs="Times New Roman"/>
          <w:color w:val="000000"/>
          <w:spacing w:val="18"/>
          <w:kern w:val="0"/>
          <w:szCs w:val="32"/>
        </w:rPr>
      </w:pPr>
      <w:r w:rsidRPr="00163AE2">
        <w:rPr>
          <w:rFonts w:ascii="仿宋_GB2312" w:hAnsi="宋体" w:cs="Times New Roman" w:hint="eastAsia"/>
          <w:color w:val="000000"/>
          <w:spacing w:val="18"/>
          <w:kern w:val="0"/>
          <w:szCs w:val="32"/>
        </w:rPr>
        <w:t>6.当前冲击地压防治过程中存在的主要问题和冲击地压防治新技术新装备需求及未来方向。</w:t>
      </w:r>
    </w:p>
    <w:p w:rsidR="0058145B" w:rsidRPr="00163AE2" w:rsidRDefault="0058145B" w:rsidP="0058145B">
      <w:pPr>
        <w:spacing w:line="600" w:lineRule="exact"/>
        <w:ind w:firstLineChars="200" w:firstLine="712"/>
        <w:rPr>
          <w:rFonts w:ascii="黑体" w:eastAsia="黑体" w:hAnsi="黑体" w:cs="Times New Roman"/>
          <w:color w:val="000000"/>
          <w:spacing w:val="18"/>
          <w:kern w:val="0"/>
          <w:szCs w:val="32"/>
        </w:rPr>
      </w:pPr>
      <w:r w:rsidRPr="00163AE2">
        <w:rPr>
          <w:rFonts w:ascii="黑体" w:eastAsia="黑体" w:hAnsi="黑体" w:cs="Times New Roman" w:hint="eastAsia"/>
          <w:color w:val="000000"/>
          <w:spacing w:val="18"/>
          <w:kern w:val="0"/>
          <w:szCs w:val="32"/>
        </w:rPr>
        <w:t>四、政策法规</w:t>
      </w:r>
    </w:p>
    <w:p w:rsidR="0014506C" w:rsidRPr="0058145B" w:rsidRDefault="0058145B" w:rsidP="0058145B">
      <w:pPr>
        <w:spacing w:line="600" w:lineRule="exact"/>
        <w:ind w:firstLineChars="200" w:firstLine="712"/>
        <w:rPr>
          <w:rFonts w:ascii="仿宋_GB2312" w:hAnsi="宋体" w:cs="Times New Roman"/>
          <w:color w:val="000000"/>
          <w:spacing w:val="18"/>
          <w:kern w:val="0"/>
          <w:szCs w:val="32"/>
        </w:rPr>
      </w:pPr>
      <w:r w:rsidRPr="00163AE2">
        <w:rPr>
          <w:rFonts w:ascii="仿宋_GB2312" w:hAnsi="宋体" w:cs="Times New Roman" w:hint="eastAsia"/>
          <w:color w:val="000000"/>
          <w:spacing w:val="18"/>
          <w:kern w:val="0"/>
          <w:szCs w:val="32"/>
        </w:rPr>
        <w:t>对冲击地压防治工作从政策、法律法规规章等方面有哪些意见</w:t>
      </w:r>
      <w:r>
        <w:rPr>
          <w:rFonts w:ascii="仿宋_GB2312" w:hAnsi="宋体" w:cs="Times New Roman" w:hint="eastAsia"/>
          <w:color w:val="000000"/>
          <w:spacing w:val="18"/>
          <w:kern w:val="0"/>
          <w:szCs w:val="32"/>
        </w:rPr>
        <w:t>。</w:t>
      </w:r>
    </w:p>
    <w:sectPr w:rsidR="0014506C" w:rsidRPr="0058145B" w:rsidSect="001450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145B"/>
    <w:rsid w:val="0014506C"/>
    <w:rsid w:val="005814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5B"/>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冯霞</dc:creator>
  <cp:lastModifiedBy>冯霞</cp:lastModifiedBy>
  <cp:revision>1</cp:revision>
  <dcterms:created xsi:type="dcterms:W3CDTF">2022-06-08T07:41:00Z</dcterms:created>
  <dcterms:modified xsi:type="dcterms:W3CDTF">2022-06-08T07:42:00Z</dcterms:modified>
</cp:coreProperties>
</file>