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95" w:rsidRDefault="00E7303A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国家矿山安全监察局山东局执法三处2022年</w:t>
      </w:r>
    </w:p>
    <w:p w:rsidR="00790795" w:rsidRDefault="00E7303A">
      <w:pPr>
        <w:spacing w:line="70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第</w:t>
      </w:r>
      <w:r>
        <w:rPr>
          <w:rFonts w:ascii="方正小标宋简体" w:eastAsia="方正小标宋简体" w:hAnsi="等线" w:cs="Times New Roman"/>
          <w:sz w:val="44"/>
          <w:szCs w:val="44"/>
        </w:rPr>
        <w:t>2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790795" w:rsidRDefault="00E7303A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90795" w:rsidRDefault="00E7303A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根据《中华人民共和国安全生产法》第七十八条第二款等规定，现将我局2022年5月2</w:t>
      </w:r>
      <w:r>
        <w:rPr>
          <w:rFonts w:ascii="仿宋_GB2312" w:hAnsi="等线" w:cs="Times New Roman"/>
          <w:szCs w:val="32"/>
        </w:rPr>
        <w:t>7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790795" w:rsidRDefault="00E7303A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90795" w:rsidRDefault="00E7303A">
      <w:pPr>
        <w:spacing w:line="60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附件：执法三处2022年第</w:t>
      </w:r>
      <w:r>
        <w:rPr>
          <w:rFonts w:ascii="仿宋_GB2312" w:hAnsi="等线" w:cs="Times New Roman"/>
          <w:szCs w:val="32"/>
        </w:rPr>
        <w:t>2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790795" w:rsidRDefault="00E7303A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90795" w:rsidRDefault="00E7303A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90795" w:rsidRDefault="00E7303A">
      <w:pPr>
        <w:spacing w:line="60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790795" w:rsidRDefault="00E7303A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</w:t>
      </w:r>
      <w:r>
        <w:rPr>
          <w:rFonts w:ascii="仿宋_GB2312" w:hAnsi="等线" w:cs="Times New Roman"/>
          <w:szCs w:val="32"/>
        </w:rPr>
        <w:t xml:space="preserve">     </w:t>
      </w:r>
      <w:r>
        <w:rPr>
          <w:rFonts w:ascii="仿宋_GB2312" w:hAnsi="等线" w:cs="Times New Roman" w:hint="eastAsia"/>
          <w:szCs w:val="32"/>
        </w:rPr>
        <w:t>2022年5月</w:t>
      </w:r>
      <w:r>
        <w:rPr>
          <w:rFonts w:ascii="仿宋_GB2312" w:hAnsi="等线" w:cs="Times New Roman"/>
          <w:szCs w:val="32"/>
        </w:rPr>
        <w:t>27</w:t>
      </w:r>
      <w:r>
        <w:rPr>
          <w:rFonts w:ascii="仿宋_GB2312" w:hAnsi="等线" w:cs="Times New Roman" w:hint="eastAsia"/>
          <w:szCs w:val="32"/>
        </w:rPr>
        <w:t>日</w:t>
      </w: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790795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90795" w:rsidRDefault="00E7303A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lastRenderedPageBreak/>
        <w:t>附件</w:t>
      </w:r>
    </w:p>
    <w:p w:rsidR="00790795" w:rsidRDefault="00E7303A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执法三处2022年第</w:t>
      </w:r>
      <w:r>
        <w:rPr>
          <w:rFonts w:ascii="方正小标宋简体" w:eastAsia="方正小标宋简体" w:hAnsi="等线" w:cs="Times New Roman"/>
          <w:szCs w:val="32"/>
        </w:rPr>
        <w:t>2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p w:rsidR="00790795" w:rsidRDefault="00E7303A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6" w:type="pct"/>
        <w:tblLayout w:type="fixed"/>
        <w:tblLook w:val="04A0" w:firstRow="1" w:lastRow="0" w:firstColumn="1" w:lastColumn="0" w:noHBand="0" w:noVBand="1"/>
      </w:tblPr>
      <w:tblGrid>
        <w:gridCol w:w="440"/>
        <w:gridCol w:w="712"/>
        <w:gridCol w:w="746"/>
        <w:gridCol w:w="848"/>
        <w:gridCol w:w="3331"/>
        <w:gridCol w:w="1018"/>
        <w:gridCol w:w="1502"/>
      </w:tblGrid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1.矿井主要通风机外壳多处破损，检查维修不及时，不符合《中华人民共和国矿山安全法实施条例》第十五条第一款的规定；2.4月份地区供电调度对变电所下达操作命令，现场抽查35kV变电所录音电话，录音电话无法查询到该录音记录，未及时维护，不符合《中华人民共和国矿山安全法实施条例》第十五条第一款规定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1.7316下顺槽掘进工作面顶板支护距迎头800mm，不符合《27316下顺槽掘进工作面作业规程》中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“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顶板支护距迎头不能超过500mm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”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的规定；2.7317下顺槽掘进工作面迎头</w:t>
            </w:r>
            <w:proofErr w:type="gramStart"/>
            <w:r>
              <w:rPr>
                <w:rFonts w:ascii="仿宋_GB2312" w:hAnsi="等线"/>
                <w:kern w:val="0"/>
                <w:sz w:val="20"/>
                <w:szCs w:val="21"/>
              </w:rPr>
              <w:t>左侧空帮</w:t>
            </w:r>
            <w:proofErr w:type="gramEnd"/>
            <w:r>
              <w:rPr>
                <w:rFonts w:ascii="仿宋_GB2312" w:hAnsi="等线"/>
                <w:kern w:val="0"/>
                <w:sz w:val="20"/>
                <w:szCs w:val="21"/>
              </w:rPr>
              <w:t>3m,有一段底部岩石未爆破，形成裙角，两帮成型差，5根锚杆托盘</w:t>
            </w:r>
            <w:proofErr w:type="gramStart"/>
            <w:r>
              <w:rPr>
                <w:rFonts w:ascii="仿宋_GB2312" w:hAnsi="等线"/>
                <w:kern w:val="0"/>
                <w:sz w:val="20"/>
                <w:szCs w:val="21"/>
              </w:rPr>
              <w:t>不</w:t>
            </w:r>
            <w:proofErr w:type="gramEnd"/>
            <w:r>
              <w:rPr>
                <w:rFonts w:ascii="仿宋_GB2312" w:hAnsi="等线"/>
                <w:kern w:val="0"/>
                <w:sz w:val="20"/>
                <w:szCs w:val="21"/>
              </w:rPr>
              <w:t>紧贴岩面，不符合《7317下顺槽作业规程》的规定。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 w:rsidP="008E2BC8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仿宋_GB2312" w:hAnsi="等线"/>
                <w:kern w:val="0"/>
                <w:sz w:val="20"/>
                <w:szCs w:val="21"/>
              </w:rPr>
              <w:t>-900制冷管子道人行通道侧部分段安全距离小于0.5m、底板有伸出的工字钢等杂物，影响行人安全，不符合《煤矿安全规程》第一百二十五条规定；</w:t>
            </w:r>
            <w:r w:rsidR="008E2BC8" w:rsidDel="008E2BC8">
              <w:rPr>
                <w:rFonts w:ascii="仿宋_GB2312" w:hAnsi="等线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罚款人民币五万元整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矿井主要通风机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1月份改变转数和运行频率，未经矿总工程师批准，不符合《煤矿安全规程》第一百五十八条第二款第六项规定。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罚款人民币五万元整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1.经现场试验，7317下顺槽供水施救装置不起作用，不符合《中华人民共和国安全生产法》第三十六条第二款的规定；2.现场检查时七采区水仓入口图像监视断线，不符合《中华人民共和国安全生产法》第三十六条第二款的规定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罚款人民币五万元整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lastRenderedPageBreak/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矿井有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2名从事防治水作业的班组长未由上一级煤矿企业组织实施安全培训，不符合《煤矿安全培训规定》第三十五条第一款的规定。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《煤矿安全培训规定》第四十七条第二项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山东东山王楼煤矿有限公司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7317上顺槽探放12301采空区设计施工6个探放水钻孔，现场实际施工5个；补充措施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“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为保证防水效果，需在钻机硐室内补充施工2个钻孔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”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，现场未施工，不符合《煤矿防治水细则》第四十二条的规定。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罚款人民币八万元整</w:t>
            </w:r>
          </w:p>
        </w:tc>
      </w:tr>
      <w:tr w:rsidR="0079079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2022年5月2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7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枣庄矿业（集团）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济宁岱庄煤业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有限公司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查看国家矿山安全风险监测预警系统和现场核实，</w:t>
            </w:r>
            <w:r>
              <w:rPr>
                <w:rFonts w:ascii="仿宋_GB2312" w:hAnsi="等线"/>
                <w:kern w:val="0"/>
                <w:sz w:val="20"/>
                <w:szCs w:val="21"/>
              </w:rPr>
              <w:t>2022年5月9～15日矿井共有22次井下人数超矿井最大核定人员数量，不符合《煤矿井下单班作业人数限员规定（试行）》（</w:t>
            </w:r>
            <w:proofErr w:type="gramStart"/>
            <w:r>
              <w:rPr>
                <w:rFonts w:ascii="仿宋_GB2312" w:hAnsi="等线"/>
                <w:kern w:val="0"/>
                <w:sz w:val="20"/>
                <w:szCs w:val="21"/>
              </w:rPr>
              <w:t>煤安监行</w:t>
            </w:r>
            <w:proofErr w:type="gramEnd"/>
            <w:r>
              <w:rPr>
                <w:rFonts w:ascii="仿宋_GB2312" w:hAnsi="等线"/>
                <w:kern w:val="0"/>
                <w:sz w:val="20"/>
                <w:szCs w:val="21"/>
              </w:rPr>
              <w:t>管〔2018〕38号）第四条的规定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795" w:rsidRDefault="00E7303A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罚款人民币十万元整</w:t>
            </w:r>
          </w:p>
        </w:tc>
      </w:tr>
    </w:tbl>
    <w:p w:rsidR="00790795" w:rsidRDefault="00790795">
      <w:pPr>
        <w:spacing w:line="560" w:lineRule="exact"/>
      </w:pPr>
    </w:p>
    <w:sectPr w:rsidR="00790795"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WJjZjEwMmYxYTIzYjI5NTI4MTYwODc4MDZiODIifQ=="/>
  </w:docVars>
  <w:rsids>
    <w:rsidRoot w:val="00E95231"/>
    <w:rsid w:val="0001246E"/>
    <w:rsid w:val="00083F9B"/>
    <w:rsid w:val="00224A99"/>
    <w:rsid w:val="002E273C"/>
    <w:rsid w:val="004B01B6"/>
    <w:rsid w:val="00587DF1"/>
    <w:rsid w:val="005A21E5"/>
    <w:rsid w:val="007619BF"/>
    <w:rsid w:val="00790795"/>
    <w:rsid w:val="008B00F1"/>
    <w:rsid w:val="008B19B6"/>
    <w:rsid w:val="008D541D"/>
    <w:rsid w:val="008E2BC8"/>
    <w:rsid w:val="00901A4E"/>
    <w:rsid w:val="009803BB"/>
    <w:rsid w:val="009A76E1"/>
    <w:rsid w:val="009F3DBD"/>
    <w:rsid w:val="00B43DD8"/>
    <w:rsid w:val="00CB4660"/>
    <w:rsid w:val="00CD31C6"/>
    <w:rsid w:val="00E7303A"/>
    <w:rsid w:val="00E95231"/>
    <w:rsid w:val="00F2053C"/>
    <w:rsid w:val="00F97DBF"/>
    <w:rsid w:val="00FE016F"/>
    <w:rsid w:val="04BF62E6"/>
    <w:rsid w:val="0BF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8BC7"/>
  <w15:docId w15:val="{2D6E7DB3-C643-46BB-8816-C576DF1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BC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E2BC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243</Words>
  <Characters>1390</Characters>
  <Application>Microsoft Office Word</Application>
  <DocSecurity>0</DocSecurity>
  <Lines>11</Lines>
  <Paragraphs>3</Paragraphs>
  <ScaleCrop>false</ScaleCrop>
  <Company>lzfj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夏滢</dc:creator>
  <cp:lastModifiedBy>闵峰</cp:lastModifiedBy>
  <cp:revision>2</cp:revision>
  <dcterms:created xsi:type="dcterms:W3CDTF">2022-05-28T10:23:00Z</dcterms:created>
  <dcterms:modified xsi:type="dcterms:W3CDTF">2022-05-28T10:51:00Z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BBC5F8785EE545F79A1C6BC7EC893356</vt:lpwstr>
  </property>
</Properties>
</file>