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4E" w:rsidRDefault="00C0654E" w:rsidP="00C0654E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color w:val="121214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2F2F30"/>
          <w:kern w:val="0"/>
          <w:sz w:val="32"/>
          <w:szCs w:val="32"/>
        </w:rPr>
        <w:t>附件：</w:t>
      </w:r>
    </w:p>
    <w:p w:rsidR="00C0654E" w:rsidRDefault="00C0654E" w:rsidP="00C0654E">
      <w:pPr>
        <w:autoSpaceDE w:val="0"/>
        <w:autoSpaceDN w:val="0"/>
        <w:adjustRightInd w:val="0"/>
        <w:spacing w:beforeLines="100" w:afterLines="150"/>
        <w:jc w:val="center"/>
        <w:rPr>
          <w:rFonts w:ascii="Times New Roman" w:eastAsia="方正小标宋简体" w:hAnsi="Times New Roman" w:cs="Times New Roman"/>
          <w:color w:val="121214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121214"/>
          <w:kern w:val="0"/>
          <w:sz w:val="32"/>
          <w:szCs w:val="32"/>
        </w:rPr>
        <w:t>××</w:t>
      </w:r>
      <w:r>
        <w:rPr>
          <w:rFonts w:ascii="Times New Roman" w:eastAsia="方正小标宋简体" w:hAnsi="Times New Roman" w:cs="Times New Roman" w:hint="eastAsia"/>
          <w:color w:val="121214"/>
          <w:kern w:val="0"/>
          <w:sz w:val="32"/>
          <w:szCs w:val="32"/>
        </w:rPr>
        <w:t>分局辖区</w:t>
      </w:r>
      <w:r>
        <w:rPr>
          <w:rFonts w:ascii="Times New Roman" w:eastAsia="方正小标宋简体" w:hAnsi="Times New Roman" w:cs="Times New Roman"/>
          <w:color w:val="121214"/>
          <w:kern w:val="0"/>
          <w:sz w:val="32"/>
          <w:szCs w:val="32"/>
        </w:rPr>
        <w:t>煤矿安全生产管理人员</w:t>
      </w:r>
      <w:r>
        <w:rPr>
          <w:rFonts w:ascii="Times New Roman" w:eastAsia="方正小标宋简体" w:hAnsi="Times New Roman" w:cs="Times New Roman" w:hint="eastAsia"/>
          <w:color w:val="121214"/>
          <w:kern w:val="0"/>
          <w:sz w:val="32"/>
          <w:szCs w:val="32"/>
        </w:rPr>
        <w:t>安全工作</w:t>
      </w:r>
      <w:proofErr w:type="gramStart"/>
      <w:r>
        <w:rPr>
          <w:rFonts w:ascii="Times New Roman" w:eastAsia="方正小标宋简体" w:hAnsi="Times New Roman" w:cs="Times New Roman" w:hint="eastAsia"/>
          <w:color w:val="121214"/>
          <w:kern w:val="0"/>
          <w:sz w:val="32"/>
          <w:szCs w:val="32"/>
        </w:rPr>
        <w:t>记分</w:t>
      </w:r>
      <w:r>
        <w:rPr>
          <w:rFonts w:ascii="Times New Roman" w:eastAsia="方正小标宋简体" w:hAnsi="Times New Roman" w:cs="Times New Roman"/>
          <w:color w:val="121214"/>
          <w:kern w:val="0"/>
          <w:sz w:val="32"/>
          <w:szCs w:val="32"/>
        </w:rPr>
        <w:t>台</w:t>
      </w:r>
      <w:proofErr w:type="gramEnd"/>
      <w:r>
        <w:rPr>
          <w:rFonts w:ascii="Times New Roman" w:eastAsia="方正小标宋简体" w:hAnsi="Times New Roman" w:cs="Times New Roman"/>
          <w:color w:val="121214"/>
          <w:kern w:val="0"/>
          <w:sz w:val="32"/>
          <w:szCs w:val="32"/>
        </w:rPr>
        <w:t>账</w:t>
      </w:r>
    </w:p>
    <w:p w:rsidR="00C0654E" w:rsidRDefault="00C0654E" w:rsidP="00C0654E">
      <w:pPr>
        <w:autoSpaceDE w:val="0"/>
        <w:autoSpaceDN w:val="0"/>
        <w:adjustRightInd w:val="0"/>
        <w:jc w:val="center"/>
        <w:rPr>
          <w:rFonts w:ascii="楷体_GB2312" w:eastAsia="楷体_GB2312" w:hAnsi="Times New Roman" w:cs="Times New Roman"/>
          <w:b/>
          <w:color w:val="121214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121214"/>
          <w:kern w:val="0"/>
          <w:sz w:val="32"/>
          <w:szCs w:val="32"/>
        </w:rPr>
        <w:t>（××年度）</w:t>
      </w:r>
    </w:p>
    <w:p w:rsidR="00C0654E" w:rsidRDefault="00C0654E" w:rsidP="00C0654E">
      <w:pPr>
        <w:autoSpaceDE w:val="0"/>
        <w:autoSpaceDN w:val="0"/>
        <w:adjustRightInd w:val="0"/>
        <w:spacing w:afterLines="5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××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煤矿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                                                                           </w:t>
      </w: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  <w:gridCol w:w="4252"/>
        <w:gridCol w:w="1418"/>
        <w:gridCol w:w="1417"/>
        <w:gridCol w:w="1787"/>
      </w:tblGrid>
      <w:tr w:rsidR="00C0654E" w:rsidTr="00501B24">
        <w:trPr>
          <w:trHeight w:val="750"/>
          <w:jc w:val="center"/>
        </w:trPr>
        <w:tc>
          <w:tcPr>
            <w:tcW w:w="846" w:type="dxa"/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252" w:type="dxa"/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记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分原因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记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累计记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0654E" w:rsidRDefault="00C0654E" w:rsidP="00501B24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注</w:t>
            </w:r>
          </w:p>
        </w:tc>
      </w:tr>
      <w:tr w:rsidR="00C0654E" w:rsidTr="00501B24">
        <w:trPr>
          <w:trHeight w:val="728"/>
          <w:jc w:val="center"/>
        </w:trPr>
        <w:tc>
          <w:tcPr>
            <w:tcW w:w="846" w:type="dxa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×××</w:t>
            </w:r>
          </w:p>
        </w:tc>
        <w:tc>
          <w:tcPr>
            <w:tcW w:w="1842" w:type="dxa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×××</w:t>
            </w:r>
          </w:p>
        </w:tc>
        <w:tc>
          <w:tcPr>
            <w:tcW w:w="4252" w:type="dxa"/>
            <w:vAlign w:val="center"/>
          </w:tcPr>
          <w:p w:rsidR="00C0654E" w:rsidRDefault="00C0654E" w:rsidP="00501B24">
            <w:pPr>
              <w:spacing w:line="240" w:lineRule="exact"/>
              <w:ind w:firstLineChars="172" w:firstLine="361"/>
              <w:jc w:val="left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</w:rPr>
              <w:t>因分局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</w:rPr>
              <w:t>××</w:t>
            </w:r>
            <w:r>
              <w:rPr>
                <w:rFonts w:ascii="Times New Roman" w:eastAsia="宋体" w:hAnsi="Times New Roman" w:cs="Times New Roman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</w:rPr>
              <w:t>×</w:t>
            </w:r>
            <w:r>
              <w:rPr>
                <w:rFonts w:ascii="Times New Roman" w:eastAsia="宋体" w:hAnsi="Times New Roman" w:cs="Times New Roman"/>
                <w:kern w:val="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</w:rPr>
              <w:t>×</w:t>
            </w:r>
            <w:r>
              <w:rPr>
                <w:rFonts w:ascii="Times New Roman" w:eastAsia="宋体" w:hAnsi="Times New Roman" w:cs="Times New Roman"/>
                <w:kern w:val="0"/>
              </w:rPr>
              <w:t>日查出违法行为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记</w:t>
            </w:r>
            <w:r>
              <w:rPr>
                <w:rFonts w:ascii="Times New Roman" w:eastAsia="宋体" w:hAnsi="Times New Roman" w:cs="Times New Roman"/>
                <w:kern w:val="0"/>
              </w:rPr>
              <w:t>分：</w:t>
            </w:r>
          </w:p>
          <w:p w:rsidR="00C0654E" w:rsidRDefault="00C0654E" w:rsidP="00501B24">
            <w:pPr>
              <w:spacing w:line="240" w:lineRule="exact"/>
              <w:ind w:firstLineChars="172" w:firstLine="361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1.××</w:t>
            </w:r>
            <w:r>
              <w:rPr>
                <w:rFonts w:ascii="Times New Roman" w:eastAsia="宋体" w:hAnsi="Times New Roman" w:cs="Times New Roman"/>
                <w:kern w:val="0"/>
              </w:rPr>
              <w:t>违法行为，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按</w:t>
            </w:r>
            <w:r>
              <w:rPr>
                <w:rFonts w:ascii="Times New Roman" w:eastAsia="宋体" w:hAnsi="Times New Roman" w:cs="Times New Roman"/>
                <w:kern w:val="0"/>
              </w:rPr>
              <w:t>××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%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记</w:t>
            </w:r>
            <w:r>
              <w:rPr>
                <w:rFonts w:ascii="Times New Roman" w:eastAsia="宋体" w:hAnsi="Times New Roman" w:cs="Times New Roman"/>
                <w:kern w:val="0"/>
              </w:rPr>
              <w:t>×</w:t>
            </w:r>
            <w:r>
              <w:rPr>
                <w:rFonts w:ascii="Times New Roman" w:eastAsia="宋体" w:hAnsi="Times New Roman" w:cs="Times New Roman"/>
                <w:kern w:val="0"/>
              </w:rPr>
              <w:t>分；</w:t>
            </w:r>
          </w:p>
          <w:p w:rsidR="00C0654E" w:rsidRDefault="00C0654E" w:rsidP="00501B24">
            <w:pPr>
              <w:spacing w:line="240" w:lineRule="exact"/>
              <w:ind w:firstLineChars="172" w:firstLine="361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2.××</w:t>
            </w:r>
            <w:r>
              <w:rPr>
                <w:rFonts w:ascii="Times New Roman" w:eastAsia="宋体" w:hAnsi="Times New Roman" w:cs="Times New Roman"/>
                <w:kern w:val="0"/>
              </w:rPr>
              <w:t>违法行为，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按</w:t>
            </w:r>
            <w:r>
              <w:rPr>
                <w:rFonts w:ascii="Times New Roman" w:eastAsia="宋体" w:hAnsi="Times New Roman" w:cs="Times New Roman"/>
                <w:kern w:val="0"/>
              </w:rPr>
              <w:t>××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%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记</w:t>
            </w:r>
            <w:r>
              <w:rPr>
                <w:rFonts w:ascii="Times New Roman" w:eastAsia="宋体" w:hAnsi="Times New Roman" w:cs="Times New Roman"/>
                <w:kern w:val="0"/>
              </w:rPr>
              <w:t>×</w:t>
            </w:r>
            <w:r>
              <w:rPr>
                <w:rFonts w:ascii="Times New Roman" w:eastAsia="宋体" w:hAnsi="Times New Roman" w:cs="Times New Roman"/>
                <w:kern w:val="0"/>
              </w:rPr>
              <w:t>分；。</w:t>
            </w:r>
          </w:p>
          <w:p w:rsidR="00C0654E" w:rsidRDefault="00C0654E" w:rsidP="00501B24">
            <w:pPr>
              <w:spacing w:line="240" w:lineRule="exact"/>
              <w:ind w:firstLineChars="172" w:firstLine="361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…</w:t>
            </w:r>
            <w:r>
              <w:rPr>
                <w:rFonts w:ascii="Times New Roman" w:eastAsia="宋体" w:hAnsi="Times New Roman" w:cs="Times New Roman"/>
                <w:kern w:val="0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××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××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C0654E" w:rsidTr="00501B24">
        <w:trPr>
          <w:trHeight w:val="714"/>
          <w:jc w:val="center"/>
        </w:trPr>
        <w:tc>
          <w:tcPr>
            <w:tcW w:w="846" w:type="dxa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C0654E" w:rsidTr="00501B24">
        <w:trPr>
          <w:trHeight w:val="728"/>
          <w:jc w:val="center"/>
        </w:trPr>
        <w:tc>
          <w:tcPr>
            <w:tcW w:w="846" w:type="dxa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C0654E" w:rsidTr="00501B24">
        <w:trPr>
          <w:trHeight w:val="728"/>
          <w:jc w:val="center"/>
        </w:trPr>
        <w:tc>
          <w:tcPr>
            <w:tcW w:w="846" w:type="dxa"/>
            <w:vAlign w:val="center"/>
          </w:tcPr>
          <w:p w:rsidR="00C0654E" w:rsidRDefault="00C0654E" w:rsidP="00501B2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C0654E" w:rsidTr="00501B24">
        <w:trPr>
          <w:trHeight w:val="728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0654E" w:rsidRDefault="00C0654E" w:rsidP="00501B2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654E" w:rsidRDefault="00C0654E" w:rsidP="00501B2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0654E" w:rsidRDefault="00C0654E" w:rsidP="00501B24">
            <w:pPr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0654E" w:rsidRDefault="00C0654E" w:rsidP="00C0654E">
      <w:pPr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0654E" w:rsidRDefault="00C0654E" w:rsidP="00C0654E">
      <w:pPr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0654E" w:rsidRDefault="00C0654E" w:rsidP="00C0654E">
      <w:pPr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0654E" w:rsidRDefault="00C0654E" w:rsidP="00C0654E">
      <w:pPr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0654E" w:rsidRDefault="00C0654E" w:rsidP="00C0654E">
      <w:pPr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0654E" w:rsidRDefault="00C0654E" w:rsidP="00C0654E">
      <w:pPr>
        <w:spacing w:line="3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</w:rPr>
        <w:t>备注</w:t>
      </w:r>
      <w:r>
        <w:rPr>
          <w:rFonts w:ascii="Times New Roman" w:eastAsia="仿宋_GB2312" w:hAnsi="Times New Roman" w:cs="Times New Roman"/>
        </w:rPr>
        <w:t>：</w:t>
      </w:r>
      <w:r>
        <w:rPr>
          <w:rFonts w:ascii="Times New Roman" w:eastAsia="仿宋_GB2312" w:hAnsi="Times New Roman" w:cs="Times New Roman" w:hint="eastAsia"/>
        </w:rPr>
        <w:t>记分按</w:t>
      </w:r>
      <w:r>
        <w:rPr>
          <w:rFonts w:ascii="Times New Roman" w:eastAsia="仿宋_GB2312" w:hAnsi="Times New Roman" w:cs="Times New Roman"/>
        </w:rPr>
        <w:t>百分数折算后保留小数点后</w:t>
      </w:r>
      <w:r>
        <w:rPr>
          <w:rFonts w:ascii="Times New Roman" w:eastAsia="仿宋_GB2312" w:hAnsi="Times New Roman" w:cs="Times New Roman" w:hint="eastAsia"/>
        </w:rPr>
        <w:t>2</w:t>
      </w:r>
      <w:r>
        <w:rPr>
          <w:rFonts w:ascii="Times New Roman" w:eastAsia="仿宋_GB2312" w:hAnsi="Times New Roman" w:cs="Times New Roman" w:hint="eastAsia"/>
        </w:rPr>
        <w:t>位数字</w:t>
      </w:r>
      <w:r>
        <w:rPr>
          <w:rFonts w:ascii="Times New Roman" w:eastAsia="仿宋_GB2312" w:hAnsi="Times New Roman" w:cs="Times New Roman"/>
        </w:rPr>
        <w:t>。</w:t>
      </w:r>
    </w:p>
    <w:p w:rsidR="00C0654E" w:rsidRDefault="00C0654E" w:rsidP="00C0654E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52D72" w:rsidRPr="00C0654E" w:rsidRDefault="00452D72"/>
    <w:sectPr w:rsidR="00452D72" w:rsidRPr="00C0654E" w:rsidSect="00CD4A8D">
      <w:footerReference w:type="default" r:id="rId4"/>
      <w:pgSz w:w="16840" w:h="11907" w:orient="landscape" w:code="9"/>
      <w:pgMar w:top="1588" w:right="1928" w:bottom="1474" w:left="1814" w:header="851" w:footer="992" w:gutter="0"/>
      <w:cols w:space="720"/>
      <w:docGrid w:linePitch="289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CF" w:rsidRDefault="00C0654E">
    <w:pPr>
      <w:pStyle w:val="a3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C0654E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4E1ECF" w:rsidRDefault="00C065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54E"/>
    <w:rsid w:val="00452D72"/>
    <w:rsid w:val="00C0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E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654E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2021-09-17T08:42:00Z</dcterms:created>
  <dcterms:modified xsi:type="dcterms:W3CDTF">2021-09-17T08:42:00Z</dcterms:modified>
</cp:coreProperties>
</file>