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60" w:rsidRDefault="007F4060" w:rsidP="007F4060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7F4060" w:rsidRDefault="007F4060" w:rsidP="007F4060">
      <w:pPr>
        <w:ind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安全监控系统及馈电开关排查情况统计表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871"/>
        <w:gridCol w:w="851"/>
        <w:gridCol w:w="850"/>
        <w:gridCol w:w="1134"/>
        <w:gridCol w:w="1559"/>
        <w:gridCol w:w="1276"/>
        <w:gridCol w:w="1134"/>
        <w:gridCol w:w="1843"/>
        <w:gridCol w:w="1417"/>
        <w:gridCol w:w="1276"/>
      </w:tblGrid>
      <w:tr w:rsidR="007F4060" w:rsidRPr="00C0024A" w:rsidTr="0011186C">
        <w:tc>
          <w:tcPr>
            <w:tcW w:w="1080" w:type="dxa"/>
            <w:vMerge w:val="restart"/>
            <w:shd w:val="clear" w:color="auto" w:fill="auto"/>
            <w:vAlign w:val="center"/>
          </w:tcPr>
          <w:p w:rsidR="007F4060" w:rsidRDefault="007F4060" w:rsidP="0011186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024A">
              <w:rPr>
                <w:rFonts w:ascii="仿宋_GB2312" w:eastAsia="仿宋_GB2312" w:hint="eastAsia"/>
                <w:sz w:val="24"/>
                <w:szCs w:val="24"/>
              </w:rPr>
              <w:t>煤矿</w:t>
            </w:r>
          </w:p>
          <w:p w:rsidR="007F4060" w:rsidRPr="00C0024A" w:rsidRDefault="007F4060" w:rsidP="0011186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C0024A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3706" w:type="dxa"/>
            <w:gridSpan w:val="4"/>
            <w:vAlign w:val="center"/>
          </w:tcPr>
          <w:p w:rsidR="007F4060" w:rsidRPr="00740970" w:rsidRDefault="007F4060" w:rsidP="0011186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安全监控系统闭锁功能排查情况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7F4060" w:rsidRPr="00740970" w:rsidRDefault="007F4060" w:rsidP="0011186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40970">
              <w:rPr>
                <w:rFonts w:ascii="仿宋_GB2312" w:eastAsia="仿宋_GB2312" w:hint="eastAsia"/>
                <w:sz w:val="24"/>
                <w:szCs w:val="24"/>
              </w:rPr>
              <w:t>井下所使用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的开关界面中或其</w:t>
            </w:r>
            <w:r w:rsidRPr="003849C9">
              <w:rPr>
                <w:rFonts w:ascii="仿宋_GB2312" w:eastAsia="仿宋_GB2312" w:hint="eastAsia"/>
                <w:sz w:val="24"/>
                <w:szCs w:val="24"/>
              </w:rPr>
              <w:t>智能综合保护装置中</w:t>
            </w:r>
            <w:r>
              <w:rPr>
                <w:rFonts w:ascii="仿宋_GB2312" w:eastAsia="仿宋_GB2312" w:hint="eastAsia"/>
                <w:sz w:val="24"/>
                <w:szCs w:val="24"/>
              </w:rPr>
              <w:t>有两闭锁功能设置的高低压馈电开关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7F4060" w:rsidRPr="00740970" w:rsidRDefault="007F4060" w:rsidP="0011186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与安全监控系统联控且开关界面中或其</w:t>
            </w:r>
            <w:r w:rsidRPr="003849C9">
              <w:rPr>
                <w:rFonts w:ascii="仿宋_GB2312" w:eastAsia="仿宋_GB2312" w:hint="eastAsia"/>
                <w:sz w:val="24"/>
                <w:szCs w:val="24"/>
              </w:rPr>
              <w:t>智能综合保护装置中</w:t>
            </w:r>
            <w:r>
              <w:rPr>
                <w:rFonts w:ascii="仿宋_GB2312" w:eastAsia="仿宋_GB2312" w:hint="eastAsia"/>
                <w:sz w:val="24"/>
                <w:szCs w:val="24"/>
              </w:rPr>
              <w:t>有两闭锁功能设置的馈电开关</w:t>
            </w:r>
          </w:p>
        </w:tc>
      </w:tr>
      <w:tr w:rsidR="007F4060" w:rsidRPr="00C0024A" w:rsidTr="0011186C">
        <w:tc>
          <w:tcPr>
            <w:tcW w:w="1080" w:type="dxa"/>
            <w:vMerge/>
            <w:shd w:val="clear" w:color="auto" w:fill="auto"/>
            <w:vAlign w:val="center"/>
          </w:tcPr>
          <w:p w:rsidR="007F4060" w:rsidRPr="00C0024A" w:rsidRDefault="007F4060" w:rsidP="0011186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7F4060" w:rsidRPr="003A336F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3A336F">
              <w:rPr>
                <w:rFonts w:ascii="仿宋_GB2312" w:eastAsia="仿宋_GB2312" w:hint="eastAsia"/>
                <w:szCs w:val="21"/>
              </w:rPr>
              <w:t>故障闭锁功能</w:t>
            </w:r>
            <w:r>
              <w:rPr>
                <w:rFonts w:ascii="仿宋_GB2312" w:eastAsia="仿宋_GB2312" w:hint="eastAsia"/>
                <w:szCs w:val="21"/>
              </w:rPr>
              <w:t>是否有效</w:t>
            </w:r>
          </w:p>
        </w:tc>
        <w:tc>
          <w:tcPr>
            <w:tcW w:w="851" w:type="dxa"/>
            <w:vAlign w:val="center"/>
          </w:tcPr>
          <w:p w:rsidR="007F4060" w:rsidRPr="003A336F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3A336F">
              <w:rPr>
                <w:rFonts w:ascii="仿宋_GB2312" w:eastAsia="仿宋_GB2312" w:hint="eastAsia"/>
                <w:szCs w:val="21"/>
              </w:rPr>
              <w:t>风电闭锁功能</w:t>
            </w:r>
            <w:r>
              <w:rPr>
                <w:rFonts w:ascii="仿宋_GB2312" w:eastAsia="仿宋_GB2312" w:hint="eastAsia"/>
                <w:szCs w:val="21"/>
              </w:rPr>
              <w:t>是否有效</w:t>
            </w:r>
          </w:p>
        </w:tc>
        <w:tc>
          <w:tcPr>
            <w:tcW w:w="850" w:type="dxa"/>
            <w:vAlign w:val="center"/>
          </w:tcPr>
          <w:p w:rsidR="007F4060" w:rsidRPr="003A336F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 w:rsidRPr="003A336F">
              <w:rPr>
                <w:rFonts w:ascii="仿宋_GB2312" w:eastAsia="仿宋_GB2312" w:hint="eastAsia"/>
                <w:szCs w:val="21"/>
              </w:rPr>
              <w:t>瓦斯电闭锁</w:t>
            </w:r>
            <w:proofErr w:type="gramEnd"/>
            <w:r w:rsidRPr="003A336F">
              <w:rPr>
                <w:rFonts w:ascii="仿宋_GB2312" w:eastAsia="仿宋_GB2312" w:hint="eastAsia"/>
                <w:szCs w:val="21"/>
              </w:rPr>
              <w:t>功能</w:t>
            </w:r>
            <w:r>
              <w:rPr>
                <w:rFonts w:ascii="仿宋_GB2312" w:eastAsia="仿宋_GB2312" w:hint="eastAsia"/>
                <w:szCs w:val="21"/>
              </w:rPr>
              <w:t>是否有效</w:t>
            </w:r>
          </w:p>
        </w:tc>
        <w:tc>
          <w:tcPr>
            <w:tcW w:w="1134" w:type="dxa"/>
            <w:vAlign w:val="center"/>
          </w:tcPr>
          <w:p w:rsidR="007F4060" w:rsidRPr="003A336F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3A336F">
              <w:rPr>
                <w:rFonts w:ascii="仿宋_GB2312" w:eastAsia="仿宋_GB2312" w:hint="eastAsia"/>
                <w:szCs w:val="21"/>
              </w:rPr>
              <w:t>馈电异常报警</w:t>
            </w:r>
            <w:r>
              <w:rPr>
                <w:rFonts w:ascii="仿宋_GB2312" w:eastAsia="仿宋_GB2312" w:hint="eastAsia"/>
                <w:szCs w:val="21"/>
              </w:rPr>
              <w:t>是否有效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060" w:rsidRPr="0074097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970">
              <w:rPr>
                <w:rFonts w:ascii="仿宋_GB2312" w:eastAsia="仿宋_GB2312" w:hint="eastAsia"/>
                <w:szCs w:val="21"/>
              </w:rPr>
              <w:t>开关型号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060" w:rsidRPr="0074097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970">
              <w:rPr>
                <w:rFonts w:ascii="仿宋_GB2312" w:eastAsia="仿宋_GB2312" w:hint="eastAsia"/>
                <w:szCs w:val="21"/>
              </w:rPr>
              <w:t>生产厂家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060" w:rsidRPr="0074097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970">
              <w:rPr>
                <w:rFonts w:ascii="仿宋_GB2312" w:eastAsia="仿宋_GB2312" w:hint="eastAsia"/>
                <w:szCs w:val="21"/>
              </w:rPr>
              <w:t>数量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4060" w:rsidRPr="0074097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970">
              <w:rPr>
                <w:rFonts w:ascii="仿宋_GB2312" w:eastAsia="仿宋_GB2312" w:hint="eastAsia"/>
                <w:szCs w:val="21"/>
              </w:rPr>
              <w:t>开关型号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060" w:rsidRPr="0074097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970">
              <w:rPr>
                <w:rFonts w:ascii="仿宋_GB2312" w:eastAsia="仿宋_GB2312" w:hint="eastAsia"/>
                <w:szCs w:val="21"/>
              </w:rPr>
              <w:t>生产厂家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060" w:rsidRPr="0074097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970">
              <w:rPr>
                <w:rFonts w:ascii="仿宋_GB2312" w:eastAsia="仿宋_GB2312" w:hint="eastAsia"/>
                <w:szCs w:val="21"/>
              </w:rPr>
              <w:t>数量</w:t>
            </w:r>
          </w:p>
        </w:tc>
      </w:tr>
      <w:tr w:rsidR="007F4060" w:rsidRPr="00C0024A" w:rsidTr="0011186C">
        <w:trPr>
          <w:trHeight w:val="1221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7F4060" w:rsidRPr="00C0024A" w:rsidRDefault="007F4060" w:rsidP="0011186C">
            <w:pPr>
              <w:jc w:val="center"/>
              <w:rPr>
                <w:rFonts w:ascii="仿宋_GB2312" w:eastAsia="仿宋_GB2312"/>
                <w:szCs w:val="21"/>
              </w:rPr>
            </w:pPr>
            <w:r w:rsidRPr="00C0024A">
              <w:rPr>
                <w:rFonts w:ascii="仿宋_GB2312" w:eastAsia="仿宋_GB2312" w:hint="eastAsia"/>
                <w:szCs w:val="21"/>
              </w:rPr>
              <w:t>XX煤矿</w:t>
            </w:r>
          </w:p>
          <w:p w:rsidR="007F4060" w:rsidRPr="00EF3EEB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C0024A">
              <w:rPr>
                <w:rFonts w:ascii="仿宋_GB2312" w:eastAsia="仿宋_GB2312" w:hint="eastAsia"/>
                <w:szCs w:val="21"/>
              </w:rPr>
              <w:t>（例子）</w:t>
            </w:r>
          </w:p>
          <w:p w:rsidR="007F4060" w:rsidRPr="00C0024A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7F4060" w:rsidRPr="0074097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失效地点；</w:t>
            </w:r>
          </w:p>
        </w:tc>
        <w:tc>
          <w:tcPr>
            <w:tcW w:w="851" w:type="dxa"/>
            <w:vAlign w:val="center"/>
          </w:tcPr>
          <w:p w:rsidR="007F4060" w:rsidRPr="0074097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失效地点；</w:t>
            </w:r>
          </w:p>
        </w:tc>
        <w:tc>
          <w:tcPr>
            <w:tcW w:w="850" w:type="dxa"/>
            <w:vAlign w:val="center"/>
          </w:tcPr>
          <w:p w:rsidR="007F4060" w:rsidRPr="0074097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失效地点；</w:t>
            </w:r>
          </w:p>
        </w:tc>
        <w:tc>
          <w:tcPr>
            <w:tcW w:w="1134" w:type="dxa"/>
            <w:vAlign w:val="center"/>
          </w:tcPr>
          <w:p w:rsidR="007F4060" w:rsidRPr="0074097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失效地点；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060" w:rsidRPr="0074097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970">
              <w:rPr>
                <w:rFonts w:ascii="仿宋_GB2312" w:eastAsia="仿宋_GB2312" w:hint="eastAsia"/>
                <w:szCs w:val="21"/>
              </w:rPr>
              <w:t xml:space="preserve">XX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060" w:rsidRPr="0074097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970">
              <w:rPr>
                <w:rFonts w:ascii="仿宋_GB2312" w:eastAsia="仿宋_GB2312" w:hint="eastAsia"/>
                <w:szCs w:val="21"/>
              </w:rPr>
              <w:t>XX厂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060" w:rsidRPr="0074097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970">
              <w:rPr>
                <w:rFonts w:ascii="仿宋_GB2312" w:eastAsia="仿宋_GB2312"/>
                <w:szCs w:val="21"/>
              </w:rPr>
              <w:t>XX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4060" w:rsidRPr="0074097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970">
              <w:rPr>
                <w:rFonts w:ascii="仿宋_GB2312" w:eastAsia="仿宋_GB2312" w:hint="eastAsia"/>
                <w:szCs w:val="21"/>
              </w:rPr>
              <w:t>XX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060" w:rsidRPr="0074097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970">
              <w:rPr>
                <w:rFonts w:ascii="仿宋_GB2312" w:eastAsia="仿宋_GB2312" w:hint="eastAsia"/>
                <w:szCs w:val="21"/>
              </w:rPr>
              <w:t>XX厂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060" w:rsidRPr="0074097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740970">
              <w:rPr>
                <w:rFonts w:ascii="仿宋_GB2312" w:eastAsia="仿宋_GB2312"/>
                <w:szCs w:val="21"/>
              </w:rPr>
              <w:t>XX</w:t>
            </w:r>
          </w:p>
        </w:tc>
      </w:tr>
      <w:tr w:rsidR="007F4060" w:rsidRPr="00C0024A" w:rsidTr="0011186C">
        <w:trPr>
          <w:trHeight w:val="842"/>
        </w:trPr>
        <w:tc>
          <w:tcPr>
            <w:tcW w:w="1080" w:type="dxa"/>
            <w:vMerge/>
            <w:shd w:val="clear" w:color="auto" w:fill="auto"/>
            <w:vAlign w:val="center"/>
          </w:tcPr>
          <w:p w:rsidR="007F4060" w:rsidRPr="00C0024A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7F406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失效地点；</w:t>
            </w:r>
          </w:p>
        </w:tc>
        <w:tc>
          <w:tcPr>
            <w:tcW w:w="851" w:type="dxa"/>
            <w:vAlign w:val="center"/>
          </w:tcPr>
          <w:p w:rsidR="007F406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失效地点；</w:t>
            </w:r>
          </w:p>
        </w:tc>
        <w:tc>
          <w:tcPr>
            <w:tcW w:w="850" w:type="dxa"/>
            <w:vAlign w:val="center"/>
          </w:tcPr>
          <w:p w:rsidR="007F406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失效地点；</w:t>
            </w:r>
          </w:p>
        </w:tc>
        <w:tc>
          <w:tcPr>
            <w:tcW w:w="1134" w:type="dxa"/>
            <w:vAlign w:val="center"/>
          </w:tcPr>
          <w:p w:rsidR="007F4060" w:rsidRDefault="007F4060" w:rsidP="0011186C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失效地点；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4060" w:rsidRPr="0041460D" w:rsidRDefault="007F4060" w:rsidP="0011186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41460D">
              <w:rPr>
                <w:rFonts w:ascii="宋体" w:eastAsia="宋体" w:hAnsi="宋体"/>
                <w:sz w:val="32"/>
                <w:szCs w:val="3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060" w:rsidRPr="0041460D" w:rsidRDefault="007F4060" w:rsidP="0011186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41460D">
              <w:rPr>
                <w:rFonts w:ascii="宋体" w:eastAsia="宋体" w:hAnsi="宋体"/>
                <w:sz w:val="32"/>
                <w:szCs w:val="3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4060" w:rsidRPr="0041460D" w:rsidRDefault="007F4060" w:rsidP="0011186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41460D">
              <w:rPr>
                <w:rFonts w:ascii="宋体" w:eastAsia="宋体" w:hAnsi="宋体"/>
                <w:sz w:val="32"/>
                <w:szCs w:val="32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4060" w:rsidRPr="0041460D" w:rsidRDefault="007F4060" w:rsidP="0011186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41460D">
              <w:rPr>
                <w:rFonts w:ascii="宋体" w:eastAsia="宋体" w:hAnsi="宋体"/>
                <w:sz w:val="32"/>
                <w:szCs w:val="32"/>
              </w:rPr>
              <w:t>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060" w:rsidRPr="0041460D" w:rsidRDefault="007F4060" w:rsidP="0011186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41460D">
              <w:rPr>
                <w:rFonts w:ascii="宋体" w:eastAsia="宋体" w:hAnsi="宋体"/>
                <w:sz w:val="32"/>
                <w:szCs w:val="3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4060" w:rsidRPr="0041460D" w:rsidRDefault="007F4060" w:rsidP="0011186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41460D">
              <w:rPr>
                <w:rFonts w:ascii="宋体" w:eastAsia="宋体" w:hAnsi="宋体"/>
                <w:sz w:val="32"/>
                <w:szCs w:val="32"/>
              </w:rPr>
              <w:t>…</w:t>
            </w:r>
          </w:p>
        </w:tc>
      </w:tr>
      <w:tr w:rsidR="007F4060" w:rsidRPr="00C0024A" w:rsidTr="0011186C">
        <w:trPr>
          <w:trHeight w:val="540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060" w:rsidRPr="00C0024A" w:rsidRDefault="007F4060" w:rsidP="0011186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7F4060" w:rsidRPr="0041460D" w:rsidRDefault="007F4060" w:rsidP="0011186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41460D">
              <w:rPr>
                <w:rFonts w:ascii="宋体" w:eastAsia="宋体" w:hAnsi="宋体"/>
                <w:sz w:val="32"/>
                <w:szCs w:val="32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F4060" w:rsidRPr="0041460D" w:rsidRDefault="007F4060" w:rsidP="0011186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41460D">
              <w:rPr>
                <w:rFonts w:ascii="宋体" w:eastAsia="宋体" w:hAnsi="宋体"/>
                <w:sz w:val="32"/>
                <w:szCs w:val="32"/>
              </w:rPr>
              <w:t>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F4060" w:rsidRPr="0041460D" w:rsidRDefault="007F4060" w:rsidP="0011186C">
            <w:pPr>
              <w:rPr>
                <w:rFonts w:ascii="宋体" w:eastAsia="宋体" w:hAnsi="宋体" w:hint="eastAsia"/>
                <w:sz w:val="32"/>
                <w:szCs w:val="32"/>
              </w:rPr>
            </w:pPr>
            <w:r w:rsidRPr="0041460D">
              <w:rPr>
                <w:rFonts w:ascii="宋体" w:eastAsia="宋体" w:hAnsi="宋体"/>
                <w:sz w:val="32"/>
                <w:szCs w:val="32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4060" w:rsidRPr="0041460D" w:rsidRDefault="007F4060" w:rsidP="0011186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41460D">
              <w:rPr>
                <w:rFonts w:ascii="宋体" w:eastAsia="宋体" w:hAnsi="宋体"/>
                <w:sz w:val="32"/>
                <w:szCs w:val="32"/>
              </w:rPr>
              <w:t>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060" w:rsidRPr="0041460D" w:rsidRDefault="007F4060" w:rsidP="0011186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060" w:rsidRPr="0041460D" w:rsidRDefault="007F4060" w:rsidP="0011186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060" w:rsidRPr="0041460D" w:rsidRDefault="007F4060" w:rsidP="0011186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060" w:rsidRPr="0041460D" w:rsidRDefault="007F4060" w:rsidP="0011186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060" w:rsidRPr="0041460D" w:rsidRDefault="007F4060" w:rsidP="0011186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060" w:rsidRPr="0041460D" w:rsidRDefault="007F4060" w:rsidP="0011186C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</w:tbl>
    <w:p w:rsidR="007F4060" w:rsidRDefault="007F4060" w:rsidP="007F4060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  <w:proofErr w:type="gramStart"/>
      <w:r>
        <w:rPr>
          <w:rFonts w:ascii="仿宋_GB2312" w:eastAsia="仿宋_GB2312" w:hint="eastAsia"/>
          <w:sz w:val="32"/>
          <w:szCs w:val="32"/>
        </w:rPr>
        <w:t>若排查出</w:t>
      </w:r>
      <w:proofErr w:type="gramEnd"/>
      <w:r>
        <w:rPr>
          <w:rFonts w:ascii="仿宋_GB2312" w:eastAsia="仿宋_GB2312" w:hint="eastAsia"/>
          <w:sz w:val="32"/>
          <w:szCs w:val="32"/>
        </w:rPr>
        <w:t>故障闭锁、风电闭锁、</w:t>
      </w:r>
      <w:proofErr w:type="gramStart"/>
      <w:r>
        <w:rPr>
          <w:rFonts w:ascii="仿宋_GB2312" w:eastAsia="仿宋_GB2312" w:hint="eastAsia"/>
          <w:sz w:val="32"/>
          <w:szCs w:val="32"/>
        </w:rPr>
        <w:t>瓦斯电闭锁</w:t>
      </w:r>
      <w:proofErr w:type="gramEnd"/>
      <w:r>
        <w:rPr>
          <w:rFonts w:ascii="仿宋_GB2312" w:eastAsia="仿宋_GB2312" w:hint="eastAsia"/>
          <w:sz w:val="32"/>
          <w:szCs w:val="32"/>
        </w:rPr>
        <w:t>等功能失效情况，请把具体地点及失效功能详细列出。</w:t>
      </w:r>
    </w:p>
    <w:p w:rsidR="00121B5F" w:rsidRPr="007F4060" w:rsidRDefault="00121B5F"/>
    <w:sectPr w:rsidR="00121B5F" w:rsidRPr="007F4060" w:rsidSect="003A336F">
      <w:pgSz w:w="16838" w:h="11906" w:orient="landscape"/>
      <w:pgMar w:top="1588" w:right="2098" w:bottom="1474" w:left="1985" w:header="851" w:footer="1361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060"/>
    <w:rsid w:val="00121B5F"/>
    <w:rsid w:val="007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6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冯霞</dc:creator>
  <cp:lastModifiedBy>冯霞</cp:lastModifiedBy>
  <cp:revision>1</cp:revision>
  <dcterms:created xsi:type="dcterms:W3CDTF">2021-09-17T06:34:00Z</dcterms:created>
  <dcterms:modified xsi:type="dcterms:W3CDTF">2021-09-17T06:35:00Z</dcterms:modified>
</cp:coreProperties>
</file>